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D4E5" w14:textId="22A5D453" w:rsidR="00410A00" w:rsidRDefault="00AC241B" w:rsidP="00410A00">
      <w:pPr>
        <w:tabs>
          <w:tab w:val="left" w:pos="7920"/>
        </w:tabs>
        <w:rPr>
          <w:rFonts w:ascii="Roboto" w:hAnsi="Roboto"/>
          <w:sz w:val="20"/>
        </w:rPr>
      </w:pPr>
      <w:r>
        <w:rPr>
          <w:rFonts w:ascii="Roboto" w:hAnsi="Roboto"/>
          <w:noProof/>
          <w:sz w:val="20"/>
        </w:rPr>
        <mc:AlternateContent>
          <mc:Choice Requires="wps">
            <w:drawing>
              <wp:anchor distT="0" distB="0" distL="114300" distR="114300" simplePos="0" relativeHeight="251654656" behindDoc="0" locked="0" layoutInCell="1" allowOverlap="1" wp14:anchorId="6E4A8929" wp14:editId="37070087">
                <wp:simplePos x="0" y="0"/>
                <wp:positionH relativeFrom="page">
                  <wp:posOffset>-25400</wp:posOffset>
                </wp:positionH>
                <wp:positionV relativeFrom="paragraph">
                  <wp:posOffset>158115</wp:posOffset>
                </wp:positionV>
                <wp:extent cx="5187950" cy="630555"/>
                <wp:effectExtent l="0" t="0" r="0" b="0"/>
                <wp:wrapNone/>
                <wp:docPr id="5" name="Arrow: Pentagon 5"/>
                <wp:cNvGraphicFramePr/>
                <a:graphic xmlns:a="http://schemas.openxmlformats.org/drawingml/2006/main">
                  <a:graphicData uri="http://schemas.microsoft.com/office/word/2010/wordprocessingShape">
                    <wps:wsp>
                      <wps:cNvSpPr/>
                      <wps:spPr>
                        <a:xfrm>
                          <a:off x="0" y="0"/>
                          <a:ext cx="5187950" cy="630555"/>
                        </a:xfrm>
                        <a:prstGeom prst="homePlate">
                          <a:avLst/>
                        </a:prstGeom>
                        <a:solidFill>
                          <a:srgbClr val="0054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C2375" w14:textId="61E7EBC8" w:rsidR="00903FDC" w:rsidRPr="00A96C9B" w:rsidRDefault="00903FDC" w:rsidP="00BC341A">
                            <w:pPr>
                              <w:spacing w:before="142"/>
                              <w:jc w:val="center"/>
                              <w:rPr>
                                <w:rFonts w:ascii="Roboto" w:hAnsi="Roboto"/>
                                <w:bCs/>
                                <w:sz w:val="48"/>
                              </w:rPr>
                            </w:pPr>
                            <w:r w:rsidRPr="00A96C9B">
                              <w:rPr>
                                <w:rFonts w:ascii="Roboto" w:hAnsi="Roboto"/>
                                <w:bCs/>
                                <w:color w:val="FFFFFF"/>
                                <w:w w:val="115"/>
                                <w:sz w:val="48"/>
                              </w:rPr>
                              <w:t>202</w:t>
                            </w:r>
                            <w:r w:rsidR="00F461B8" w:rsidRPr="00A96C9B">
                              <w:rPr>
                                <w:rFonts w:ascii="Roboto" w:hAnsi="Roboto"/>
                                <w:bCs/>
                                <w:color w:val="FFFFFF"/>
                                <w:w w:val="115"/>
                                <w:sz w:val="48"/>
                              </w:rPr>
                              <w:t>4</w:t>
                            </w:r>
                            <w:r w:rsidRPr="00A96C9B">
                              <w:rPr>
                                <w:rFonts w:ascii="Roboto" w:hAnsi="Roboto"/>
                                <w:bCs/>
                                <w:color w:val="FFFFFF"/>
                                <w:spacing w:val="1"/>
                                <w:w w:val="115"/>
                                <w:sz w:val="48"/>
                              </w:rPr>
                              <w:t xml:space="preserve"> </w:t>
                            </w:r>
                            <w:r w:rsidRPr="00A96C9B">
                              <w:rPr>
                                <w:rFonts w:ascii="Roboto" w:hAnsi="Roboto"/>
                                <w:bCs/>
                                <w:color w:val="FFFFFF"/>
                                <w:w w:val="115"/>
                                <w:sz w:val="48"/>
                              </w:rPr>
                              <w:t xml:space="preserve">MAWB </w:t>
                            </w:r>
                            <w:r w:rsidR="004E285A" w:rsidRPr="00A96C9B">
                              <w:rPr>
                                <w:rFonts w:ascii="Roboto" w:hAnsi="Roboto"/>
                                <w:bCs/>
                                <w:color w:val="FFFFFF"/>
                                <w:w w:val="115"/>
                                <w:sz w:val="48"/>
                              </w:rPr>
                              <w:t>Federal</w:t>
                            </w:r>
                            <w:r w:rsidRPr="00A96C9B">
                              <w:rPr>
                                <w:rFonts w:ascii="Roboto" w:hAnsi="Roboto"/>
                                <w:bCs/>
                                <w:color w:val="FFFFFF"/>
                                <w:spacing w:val="2"/>
                                <w:w w:val="115"/>
                                <w:sz w:val="48"/>
                              </w:rPr>
                              <w:t xml:space="preserve"> </w:t>
                            </w:r>
                            <w:r w:rsidRPr="00A96C9B">
                              <w:rPr>
                                <w:rFonts w:ascii="Roboto" w:hAnsi="Roboto"/>
                                <w:bCs/>
                                <w:color w:val="FFFFFF"/>
                                <w:spacing w:val="-2"/>
                                <w:w w:val="115"/>
                                <w:sz w:val="48"/>
                              </w:rPr>
                              <w:t>Priorities</w:t>
                            </w:r>
                          </w:p>
                          <w:p w14:paraId="78CFF74B" w14:textId="77777777" w:rsidR="00903FDC" w:rsidRDefault="00903FDC" w:rsidP="00903F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A892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5" o:spid="_x0000_s1026" type="#_x0000_t15" style="position:absolute;margin-left:-2pt;margin-top:12.45pt;width:408.5pt;height:49.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" adj="20287" fillcolor="#0054a4" stroked="f" strokeweight="1pt">
                <v:textbox>
                  <w:txbxContent>
                    <w:p w14:paraId="39CC2375" w14:textId="61E7EBC8" w:rsidR="00903FDC" w:rsidRPr="00A96C9B" w:rsidRDefault="00903FDC" w:rsidP="00BC341A">
                      <w:pPr>
                        <w:spacing w:before="142"/>
                        <w:jc w:val="center"/>
                        <w:rPr>
                          <w:rFonts w:ascii="Roboto" w:hAnsi="Roboto"/>
                          <w:bCs/>
                          <w:sz w:val="48"/>
                        </w:rPr>
                      </w:pPr>
                      <w:r w:rsidRPr="00A96C9B">
                        <w:rPr>
                          <w:rFonts w:ascii="Roboto" w:hAnsi="Roboto"/>
                          <w:bCs/>
                          <w:color w:val="FFFFFF"/>
                          <w:w w:val="115"/>
                          <w:sz w:val="48"/>
                        </w:rPr>
                        <w:t>202</w:t>
                      </w:r>
                      <w:r w:rsidR="00F461B8" w:rsidRPr="00A96C9B">
                        <w:rPr>
                          <w:rFonts w:ascii="Roboto" w:hAnsi="Roboto"/>
                          <w:bCs/>
                          <w:color w:val="FFFFFF"/>
                          <w:w w:val="115"/>
                          <w:sz w:val="48"/>
                        </w:rPr>
                        <w:t>4</w:t>
                      </w:r>
                      <w:r w:rsidRPr="00A96C9B">
                        <w:rPr>
                          <w:rFonts w:ascii="Roboto" w:hAnsi="Roboto"/>
                          <w:bCs/>
                          <w:color w:val="FFFFFF"/>
                          <w:spacing w:val="1"/>
                          <w:w w:val="115"/>
                          <w:sz w:val="48"/>
                        </w:rPr>
                        <w:t xml:space="preserve"> </w:t>
                      </w:r>
                      <w:r w:rsidRPr="00A96C9B">
                        <w:rPr>
                          <w:rFonts w:ascii="Roboto" w:hAnsi="Roboto"/>
                          <w:bCs/>
                          <w:color w:val="FFFFFF"/>
                          <w:w w:val="115"/>
                          <w:sz w:val="48"/>
                        </w:rPr>
                        <w:t xml:space="preserve">MAWB </w:t>
                      </w:r>
                      <w:r w:rsidR="004E285A" w:rsidRPr="00A96C9B">
                        <w:rPr>
                          <w:rFonts w:ascii="Roboto" w:hAnsi="Roboto"/>
                          <w:bCs/>
                          <w:color w:val="FFFFFF"/>
                          <w:w w:val="115"/>
                          <w:sz w:val="48"/>
                        </w:rPr>
                        <w:t>Federal</w:t>
                      </w:r>
                      <w:r w:rsidRPr="00A96C9B">
                        <w:rPr>
                          <w:rFonts w:ascii="Roboto" w:hAnsi="Roboto"/>
                          <w:bCs/>
                          <w:color w:val="FFFFFF"/>
                          <w:spacing w:val="2"/>
                          <w:w w:val="115"/>
                          <w:sz w:val="48"/>
                        </w:rPr>
                        <w:t xml:space="preserve"> </w:t>
                      </w:r>
                      <w:r w:rsidRPr="00A96C9B">
                        <w:rPr>
                          <w:rFonts w:ascii="Roboto" w:hAnsi="Roboto"/>
                          <w:bCs/>
                          <w:color w:val="FFFFFF"/>
                          <w:spacing w:val="-2"/>
                          <w:w w:val="115"/>
                          <w:sz w:val="48"/>
                        </w:rPr>
                        <w:t>Priorities</w:t>
                      </w:r>
                    </w:p>
                    <w:p w14:paraId="78CFF74B" w14:textId="77777777" w:rsidR="00903FDC" w:rsidRDefault="00903FDC" w:rsidP="00903FDC">
                      <w:pPr>
                        <w:jc w:val="center"/>
                      </w:pPr>
                    </w:p>
                  </w:txbxContent>
                </v:textbox>
                <w10:wrap anchorx="page"/>
              </v:shape>
            </w:pict>
          </mc:Fallback>
        </mc:AlternateContent>
      </w:r>
      <w:r w:rsidR="00AE2727" w:rsidRPr="008D3E36">
        <w:rPr>
          <w:rFonts w:ascii="Roboto" w:hAnsi="Roboto"/>
          <w:noProof/>
          <w:sz w:val="20"/>
        </w:rPr>
        <w:drawing>
          <wp:anchor distT="0" distB="0" distL="114300" distR="114300" simplePos="0" relativeHeight="251658240" behindDoc="1" locked="0" layoutInCell="1" allowOverlap="1" wp14:anchorId="0B0DB53D" wp14:editId="40036ADC">
            <wp:simplePos x="0" y="0"/>
            <wp:positionH relativeFrom="margin">
              <wp:align>right</wp:align>
            </wp:positionH>
            <wp:positionV relativeFrom="paragraph">
              <wp:posOffset>38100</wp:posOffset>
            </wp:positionV>
            <wp:extent cx="2193568" cy="723839"/>
            <wp:effectExtent l="0" t="0" r="0" b="635"/>
            <wp:wrapNone/>
            <wp:docPr id="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568" cy="723839"/>
                    </a:xfrm>
                    <a:prstGeom prst="rect">
                      <a:avLst/>
                    </a:prstGeom>
                  </pic:spPr>
                </pic:pic>
              </a:graphicData>
            </a:graphic>
            <wp14:sizeRelH relativeFrom="margin">
              <wp14:pctWidth>0</wp14:pctWidth>
            </wp14:sizeRelH>
            <wp14:sizeRelV relativeFrom="margin">
              <wp14:pctHeight>0</wp14:pctHeight>
            </wp14:sizeRelV>
          </wp:anchor>
        </w:drawing>
      </w:r>
      <w:r w:rsidR="00903FDC" w:rsidRPr="008D3E36">
        <w:rPr>
          <w:rFonts w:ascii="Roboto" w:hAnsi="Roboto"/>
          <w:sz w:val="20"/>
        </w:rPr>
        <w:tab/>
      </w:r>
    </w:p>
    <w:p w14:paraId="245512C1" w14:textId="144D2CF2" w:rsidR="00410A00" w:rsidRDefault="00410A00" w:rsidP="00410A00">
      <w:pPr>
        <w:tabs>
          <w:tab w:val="left" w:pos="7920"/>
        </w:tabs>
        <w:rPr>
          <w:rFonts w:ascii="Roboto" w:hAnsi="Roboto"/>
          <w:sz w:val="20"/>
          <w:szCs w:val="20"/>
        </w:rPr>
      </w:pP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p>
    <w:p w14:paraId="6A58D2DF" w14:textId="67DCF4BD" w:rsidR="00410A00" w:rsidRDefault="00410A00" w:rsidP="00410A00">
      <w:pPr>
        <w:tabs>
          <w:tab w:val="left" w:pos="7920"/>
        </w:tabs>
        <w:rPr>
          <w:rFonts w:ascii="Roboto" w:hAnsi="Roboto"/>
          <w:sz w:val="20"/>
          <w:szCs w:val="20"/>
        </w:rPr>
      </w:pPr>
    </w:p>
    <w:p w14:paraId="1F69C502" w14:textId="73E6D7B0" w:rsidR="000600B6" w:rsidRDefault="00903FDC" w:rsidP="00AE2727">
      <w:pPr>
        <w:tabs>
          <w:tab w:val="left" w:pos="7920"/>
        </w:tabs>
        <w:spacing w:before="360" w:line="288" w:lineRule="auto"/>
        <w:ind w:right="144"/>
        <w:jc w:val="both"/>
        <w:rPr>
          <w:rFonts w:ascii="Roboto" w:hAnsi="Roboto"/>
        </w:rPr>
      </w:pPr>
      <w:r w:rsidRPr="008B279D">
        <w:rPr>
          <w:rFonts w:ascii="Roboto" w:hAnsi="Roboto"/>
          <w:b/>
          <w:bCs/>
          <w:color w:val="0054A4"/>
          <w:sz w:val="24"/>
          <w:szCs w:val="24"/>
        </w:rPr>
        <w:t>The Minnesota Association of Workforce Boards (MAWB) supports critical</w:t>
      </w:r>
      <w:r w:rsidR="000600B6" w:rsidRPr="008B279D">
        <w:rPr>
          <w:rFonts w:ascii="Roboto" w:hAnsi="Roboto"/>
          <w:b/>
          <w:bCs/>
          <w:color w:val="0054A4"/>
          <w:sz w:val="24"/>
          <w:szCs w:val="24"/>
        </w:rPr>
        <w:t xml:space="preserve"> </w:t>
      </w:r>
      <w:r w:rsidRPr="008B279D">
        <w:rPr>
          <w:rFonts w:ascii="Roboto" w:hAnsi="Roboto"/>
          <w:b/>
          <w:bCs/>
          <w:color w:val="0054A4"/>
          <w:sz w:val="24"/>
          <w:szCs w:val="24"/>
        </w:rPr>
        <w:t>investments in the workforce system which allow for data-driven</w:t>
      </w:r>
      <w:r w:rsidR="00E215F3" w:rsidRPr="008B279D">
        <w:rPr>
          <w:rFonts w:ascii="Roboto" w:hAnsi="Roboto"/>
          <w:b/>
          <w:bCs/>
          <w:color w:val="0054A4"/>
          <w:sz w:val="24"/>
          <w:szCs w:val="24"/>
        </w:rPr>
        <w:t xml:space="preserve">, effective </w:t>
      </w:r>
      <w:r w:rsidRPr="008B279D">
        <w:rPr>
          <w:rFonts w:ascii="Roboto" w:hAnsi="Roboto"/>
          <w:b/>
          <w:bCs/>
          <w:color w:val="0054A4"/>
          <w:sz w:val="24"/>
          <w:szCs w:val="24"/>
        </w:rPr>
        <w:t>local solutions to meet workforce needs.</w:t>
      </w:r>
      <w:r w:rsidR="004E285A" w:rsidRPr="008B279D">
        <w:rPr>
          <w:rFonts w:ascii="Roboto" w:hAnsi="Roboto"/>
          <w:sz w:val="24"/>
          <w:szCs w:val="24"/>
        </w:rPr>
        <w:t xml:space="preserve"> </w:t>
      </w:r>
      <w:r w:rsidR="000600B6" w:rsidRPr="008B279D">
        <w:rPr>
          <w:rFonts w:ascii="Roboto" w:hAnsi="Roboto"/>
          <w:sz w:val="21"/>
          <w:szCs w:val="21"/>
        </w:rPr>
        <w:t xml:space="preserve">Minnesota’s current employment landscape still grapples with a statewide worker shortage and racial disparities, both of which were exacerbated by the COVID-19 pandemic. With a historically low unemployment rate, there are currently more than two job vacancies for every jobseeker looking for work. This worker shortage is taking a toll on Minnesota employers as they struggle to fill positions and retain talent. Minnesota’s workforce system is addressing these challenges but need increased funding and tools to meet the moment. </w:t>
      </w:r>
    </w:p>
    <w:p w14:paraId="06CED550" w14:textId="77777777" w:rsidR="00410A00" w:rsidRPr="00410A00" w:rsidRDefault="00410A00" w:rsidP="00410A00">
      <w:pPr>
        <w:tabs>
          <w:tab w:val="left" w:pos="7920"/>
        </w:tabs>
        <w:rPr>
          <w:rFonts w:ascii="Roboto" w:hAnsi="Roboto"/>
          <w:sz w:val="8"/>
          <w:szCs w:val="8"/>
        </w:rPr>
      </w:pPr>
    </w:p>
    <w:tbl>
      <w:tblPr>
        <w:tblStyle w:val="TableGrid"/>
        <w:tblW w:w="0" w:type="auto"/>
        <w:tblCellSpacing w:w="14" w:type="dxa"/>
        <w:tblBorders>
          <w:top w:val="single" w:sz="24" w:space="0" w:color="008000"/>
          <w:left w:val="single" w:sz="24" w:space="0" w:color="008000"/>
          <w:bottom w:val="single" w:sz="24" w:space="0" w:color="008000"/>
          <w:right w:val="single" w:sz="24" w:space="0" w:color="008000"/>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10950"/>
      </w:tblGrid>
      <w:tr w:rsidR="003B7488" w14:paraId="67953B89" w14:textId="77777777" w:rsidTr="00694691">
        <w:trPr>
          <w:trHeight w:val="393"/>
          <w:tblCellSpacing w:w="14" w:type="dxa"/>
        </w:trPr>
        <w:tc>
          <w:tcPr>
            <w:tcW w:w="10894" w:type="dxa"/>
            <w:shd w:val="clear" w:color="auto" w:fill="0054A4"/>
            <w:vAlign w:val="center"/>
          </w:tcPr>
          <w:p w14:paraId="352BACE9" w14:textId="36F5F679" w:rsidR="00903FDC" w:rsidRPr="006E0039" w:rsidRDefault="00903FDC" w:rsidP="006E0039">
            <w:pPr>
              <w:jc w:val="center"/>
              <w:rPr>
                <w:rFonts w:ascii="Roboto" w:hAnsi="Roboto"/>
                <w:color w:val="FFFFFF" w:themeColor="background1"/>
                <w:sz w:val="36"/>
                <w:szCs w:val="36"/>
              </w:rPr>
            </w:pPr>
            <w:r w:rsidRPr="004E285A">
              <w:rPr>
                <w:rFonts w:ascii="Roboto" w:hAnsi="Roboto"/>
                <w:sz w:val="36"/>
                <w:szCs w:val="36"/>
              </w:rPr>
              <w:t xml:space="preserve"> </w:t>
            </w:r>
            <w:r w:rsidR="004E285A" w:rsidRPr="004E285A">
              <w:rPr>
                <w:rFonts w:ascii="Roboto" w:hAnsi="Roboto"/>
                <w:color w:val="FFFFFF" w:themeColor="background1"/>
                <w:sz w:val="36"/>
                <w:szCs w:val="36"/>
              </w:rPr>
              <w:t>Workforce Innovation and Opportunity Act (WIOA) Reauthorization</w:t>
            </w:r>
            <w:r w:rsidR="006E0039">
              <w:rPr>
                <w:rFonts w:ascii="Roboto" w:hAnsi="Roboto"/>
                <w:color w:val="FFFFFF" w:themeColor="background1"/>
                <w:sz w:val="36"/>
                <w:szCs w:val="36"/>
              </w:rPr>
              <w:t xml:space="preserve"> </w:t>
            </w:r>
          </w:p>
        </w:tc>
      </w:tr>
      <w:tr w:rsidR="00903FDC" w14:paraId="762851BA" w14:textId="77777777" w:rsidTr="00694691">
        <w:trPr>
          <w:trHeight w:val="1941"/>
          <w:tblCellSpacing w:w="14" w:type="dxa"/>
        </w:trPr>
        <w:tc>
          <w:tcPr>
            <w:tcW w:w="10894" w:type="dxa"/>
            <w:shd w:val="clear" w:color="auto" w:fill="auto"/>
          </w:tcPr>
          <w:p w14:paraId="74475A3E" w14:textId="560E8AF3" w:rsidR="004E285A" w:rsidRPr="008B279D" w:rsidRDefault="004E285A" w:rsidP="004E285A">
            <w:pPr>
              <w:widowControl/>
              <w:autoSpaceDE/>
              <w:autoSpaceDN/>
              <w:spacing w:before="20" w:line="264" w:lineRule="auto"/>
              <w:rPr>
                <w:rFonts w:ascii="Roboto" w:hAnsi="Roboto"/>
                <w:b/>
                <w:bCs/>
                <w:color w:val="0054A4"/>
                <w:sz w:val="24"/>
                <w:szCs w:val="24"/>
              </w:rPr>
            </w:pPr>
            <w:r w:rsidRPr="008B279D">
              <w:rPr>
                <w:rFonts w:ascii="Roboto" w:hAnsi="Roboto"/>
                <w:b/>
                <w:bCs/>
                <w:color w:val="0054A4"/>
                <w:sz w:val="24"/>
                <w:szCs w:val="24"/>
              </w:rPr>
              <w:t>MAWB advocates for the reauthorization of the nation’s signature federal workforce law, the Workforce Innovation and Opportunity Act, while modifying the program to ensure effectiveness and broad service delivery to meet the needs of a rapidly evolving economy.</w:t>
            </w:r>
          </w:p>
          <w:p w14:paraId="0C234523" w14:textId="3CF2A98F" w:rsidR="004E285A" w:rsidRPr="008B279D" w:rsidRDefault="004E285A" w:rsidP="00B26EA0">
            <w:pPr>
              <w:pStyle w:val="ListParagraph"/>
              <w:widowControl/>
              <w:numPr>
                <w:ilvl w:val="0"/>
                <w:numId w:val="13"/>
              </w:numPr>
              <w:autoSpaceDE/>
              <w:autoSpaceDN/>
              <w:spacing w:before="20" w:line="264" w:lineRule="auto"/>
              <w:rPr>
                <w:rFonts w:ascii="Roboto" w:hAnsi="Roboto"/>
                <w:b/>
                <w:bCs/>
                <w:sz w:val="21"/>
                <w:szCs w:val="21"/>
              </w:rPr>
            </w:pPr>
            <w:r w:rsidRPr="008B279D">
              <w:rPr>
                <w:rFonts w:ascii="Roboto" w:hAnsi="Roboto"/>
                <w:sz w:val="21"/>
                <w:szCs w:val="21"/>
              </w:rPr>
              <w:t>While the</w:t>
            </w:r>
            <w:r w:rsidR="00BC341A" w:rsidRPr="008B279D">
              <w:rPr>
                <w:rFonts w:ascii="Roboto" w:hAnsi="Roboto"/>
                <w:sz w:val="21"/>
                <w:szCs w:val="21"/>
              </w:rPr>
              <w:t xml:space="preserve"> WIOA </w:t>
            </w:r>
            <w:r w:rsidRPr="008B279D">
              <w:rPr>
                <w:rFonts w:ascii="Roboto" w:hAnsi="Roboto"/>
                <w:sz w:val="21"/>
                <w:szCs w:val="21"/>
              </w:rPr>
              <w:t>sets the foundation for an operational, nationwide workforce development system, several modifications to the law should be considered by policymakers to broaden the positive impacts, including:</w:t>
            </w:r>
          </w:p>
          <w:p w14:paraId="646A7455" w14:textId="0DAC71A9" w:rsidR="004E285A" w:rsidRPr="008B279D" w:rsidRDefault="004E285A" w:rsidP="00BC341A">
            <w:pPr>
              <w:pStyle w:val="ListParagraph"/>
              <w:widowControl/>
              <w:numPr>
                <w:ilvl w:val="1"/>
                <w:numId w:val="21"/>
              </w:numPr>
              <w:autoSpaceDE/>
              <w:autoSpaceDN/>
              <w:spacing w:before="20" w:line="264" w:lineRule="auto"/>
              <w:ind w:left="754"/>
              <w:rPr>
                <w:rFonts w:ascii="Roboto" w:hAnsi="Roboto"/>
                <w:b/>
                <w:bCs/>
                <w:sz w:val="21"/>
                <w:szCs w:val="21"/>
              </w:rPr>
            </w:pPr>
            <w:r w:rsidRPr="008B279D">
              <w:rPr>
                <w:rFonts w:ascii="Roboto" w:hAnsi="Roboto"/>
                <w:sz w:val="21"/>
                <w:szCs w:val="21"/>
              </w:rPr>
              <w:t xml:space="preserve">Increased investment to provide more workers with access to skills training and educational opportunities aligned with </w:t>
            </w:r>
            <w:r w:rsidR="006E0039" w:rsidRPr="008B279D">
              <w:rPr>
                <w:rFonts w:ascii="Roboto" w:hAnsi="Roboto"/>
                <w:sz w:val="21"/>
                <w:szCs w:val="21"/>
              </w:rPr>
              <w:t>high demand</w:t>
            </w:r>
            <w:r w:rsidRPr="008B279D">
              <w:rPr>
                <w:rFonts w:ascii="Roboto" w:hAnsi="Roboto"/>
                <w:sz w:val="21"/>
                <w:szCs w:val="21"/>
              </w:rPr>
              <w:t xml:space="preserve"> </w:t>
            </w:r>
            <w:r w:rsidR="006E0039" w:rsidRPr="008B279D">
              <w:rPr>
                <w:rFonts w:ascii="Roboto" w:hAnsi="Roboto"/>
                <w:sz w:val="21"/>
                <w:szCs w:val="21"/>
              </w:rPr>
              <w:t>occupations.</w:t>
            </w:r>
            <w:r w:rsidRPr="008B279D">
              <w:rPr>
                <w:rFonts w:ascii="Roboto" w:hAnsi="Roboto"/>
                <w:sz w:val="21"/>
                <w:szCs w:val="21"/>
              </w:rPr>
              <w:t xml:space="preserve"> </w:t>
            </w:r>
          </w:p>
          <w:p w14:paraId="3C94A3A2" w14:textId="51BD5AC4" w:rsidR="004E285A" w:rsidRPr="00D16E02" w:rsidRDefault="004E285A" w:rsidP="00BC341A">
            <w:pPr>
              <w:pStyle w:val="ListParagraph"/>
              <w:widowControl/>
              <w:numPr>
                <w:ilvl w:val="1"/>
                <w:numId w:val="21"/>
              </w:numPr>
              <w:autoSpaceDE/>
              <w:autoSpaceDN/>
              <w:spacing w:before="20" w:line="264" w:lineRule="auto"/>
              <w:ind w:left="754"/>
              <w:rPr>
                <w:rFonts w:ascii="Roboto" w:hAnsi="Roboto"/>
                <w:b/>
                <w:bCs/>
                <w:sz w:val="21"/>
                <w:szCs w:val="21"/>
              </w:rPr>
            </w:pPr>
            <w:r w:rsidRPr="008B279D">
              <w:rPr>
                <w:rFonts w:ascii="Roboto" w:hAnsi="Roboto"/>
                <w:sz w:val="21"/>
                <w:szCs w:val="21"/>
              </w:rPr>
              <w:t xml:space="preserve">Dedicated funding for business services to effectively serve employers in a demand-driven workforce system. </w:t>
            </w:r>
          </w:p>
          <w:p w14:paraId="7713DB97" w14:textId="1EEFF839" w:rsidR="00D16E02" w:rsidRPr="00D16E02" w:rsidRDefault="00D16E02" w:rsidP="00BC341A">
            <w:pPr>
              <w:pStyle w:val="ListParagraph"/>
              <w:widowControl/>
              <w:numPr>
                <w:ilvl w:val="1"/>
                <w:numId w:val="21"/>
              </w:numPr>
              <w:autoSpaceDE/>
              <w:autoSpaceDN/>
              <w:spacing w:before="20" w:line="264" w:lineRule="auto"/>
              <w:ind w:left="754"/>
              <w:rPr>
                <w:rFonts w:ascii="Roboto" w:hAnsi="Roboto"/>
                <w:sz w:val="21"/>
                <w:szCs w:val="21"/>
              </w:rPr>
            </w:pPr>
            <w:r w:rsidRPr="00D16E02">
              <w:rPr>
                <w:rFonts w:ascii="Roboto" w:hAnsi="Roboto"/>
                <w:sz w:val="21"/>
                <w:szCs w:val="21"/>
              </w:rPr>
              <w:t xml:space="preserve">Replace the Infrastructure Funding Agreement cost-share requirement with a more equitable way to finance American Job Centers.  </w:t>
            </w:r>
          </w:p>
          <w:p w14:paraId="12FFB0A4" w14:textId="41B22392" w:rsidR="006E0039" w:rsidRPr="004E285A" w:rsidRDefault="006E0039" w:rsidP="00BC341A">
            <w:pPr>
              <w:pStyle w:val="ListParagraph"/>
              <w:widowControl/>
              <w:numPr>
                <w:ilvl w:val="1"/>
                <w:numId w:val="21"/>
              </w:numPr>
              <w:autoSpaceDE/>
              <w:autoSpaceDN/>
              <w:spacing w:before="20" w:line="264" w:lineRule="auto"/>
              <w:ind w:left="754"/>
              <w:rPr>
                <w:rFonts w:ascii="Roboto" w:hAnsi="Roboto"/>
                <w:b/>
                <w:bCs/>
                <w:sz w:val="20"/>
                <w:szCs w:val="20"/>
              </w:rPr>
            </w:pPr>
            <w:r w:rsidRPr="008B279D">
              <w:rPr>
                <w:rFonts w:ascii="Roboto" w:hAnsi="Roboto"/>
                <w:sz w:val="21"/>
                <w:szCs w:val="21"/>
              </w:rPr>
              <w:t>Provide maximum flexibility to local workforce boards to develop strategies and programs that meet the need of local communities and economies.</w:t>
            </w:r>
            <w:r w:rsidRPr="008B279D">
              <w:rPr>
                <w:sz w:val="21"/>
                <w:szCs w:val="21"/>
              </w:rPr>
              <w:t xml:space="preserve"> </w:t>
            </w:r>
          </w:p>
        </w:tc>
      </w:tr>
    </w:tbl>
    <w:p w14:paraId="2EA886CD" w14:textId="0A14675E" w:rsidR="00903FDC" w:rsidRPr="00410A00" w:rsidRDefault="00903FDC" w:rsidP="00903FDC">
      <w:pPr>
        <w:rPr>
          <w:rFonts w:ascii="Roboto" w:hAnsi="Roboto"/>
          <w:sz w:val="8"/>
          <w:szCs w:val="8"/>
        </w:rPr>
      </w:pPr>
    </w:p>
    <w:tbl>
      <w:tblPr>
        <w:tblStyle w:val="TableGrid"/>
        <w:tblW w:w="0" w:type="auto"/>
        <w:tblCellSpacing w:w="14" w:type="dxa"/>
        <w:tblBorders>
          <w:top w:val="single" w:sz="24" w:space="0" w:color="008000"/>
          <w:left w:val="single" w:sz="24" w:space="0" w:color="008000"/>
          <w:bottom w:val="single" w:sz="24" w:space="0" w:color="008000"/>
          <w:right w:val="single" w:sz="24" w:space="0" w:color="008000"/>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10950"/>
      </w:tblGrid>
      <w:tr w:rsidR="00823044" w14:paraId="376B821F" w14:textId="77777777" w:rsidTr="00B26F35">
        <w:trPr>
          <w:trHeight w:val="574"/>
          <w:tblCellSpacing w:w="14" w:type="dxa"/>
        </w:trPr>
        <w:tc>
          <w:tcPr>
            <w:tcW w:w="10894" w:type="dxa"/>
            <w:shd w:val="clear" w:color="auto" w:fill="0054A4"/>
            <w:vAlign w:val="center"/>
          </w:tcPr>
          <w:p w14:paraId="775C9FCD" w14:textId="673841F5" w:rsidR="006E0039" w:rsidRPr="007C6659" w:rsidRDefault="006E0039" w:rsidP="006E0039">
            <w:pPr>
              <w:jc w:val="center"/>
              <w:rPr>
                <w:rFonts w:ascii="Roboto" w:hAnsi="Roboto"/>
                <w:b/>
                <w:bCs/>
                <w:color w:val="FFFFFF" w:themeColor="background1"/>
                <w:sz w:val="26"/>
                <w:szCs w:val="26"/>
              </w:rPr>
            </w:pPr>
            <w:r w:rsidRPr="004E285A">
              <w:rPr>
                <w:rFonts w:ascii="Roboto" w:hAnsi="Roboto"/>
                <w:color w:val="FFFFFF" w:themeColor="background1"/>
                <w:sz w:val="36"/>
                <w:szCs w:val="36"/>
              </w:rPr>
              <w:t>Workforce Innovation and Opportunity Act (WIOA)</w:t>
            </w:r>
            <w:r>
              <w:rPr>
                <w:rFonts w:ascii="Roboto" w:hAnsi="Roboto"/>
                <w:color w:val="FFFFFF" w:themeColor="background1"/>
                <w:sz w:val="36"/>
                <w:szCs w:val="36"/>
              </w:rPr>
              <w:t xml:space="preserve"> Investment</w:t>
            </w:r>
          </w:p>
        </w:tc>
      </w:tr>
      <w:tr w:rsidR="00903FDC" w14:paraId="7DABDBD6" w14:textId="77777777" w:rsidTr="00B26F35">
        <w:trPr>
          <w:trHeight w:val="1104"/>
          <w:tblCellSpacing w:w="14" w:type="dxa"/>
        </w:trPr>
        <w:tc>
          <w:tcPr>
            <w:tcW w:w="10894" w:type="dxa"/>
            <w:shd w:val="clear" w:color="auto" w:fill="auto"/>
          </w:tcPr>
          <w:p w14:paraId="0307E3C8" w14:textId="0B6E0D7E" w:rsidR="000600B6" w:rsidRPr="008B279D" w:rsidRDefault="008507A1" w:rsidP="006E0039">
            <w:pPr>
              <w:widowControl/>
              <w:autoSpaceDE/>
              <w:autoSpaceDN/>
              <w:spacing w:before="20" w:line="264" w:lineRule="auto"/>
              <w:rPr>
                <w:rFonts w:ascii="Roboto" w:hAnsi="Roboto"/>
                <w:b/>
                <w:bCs/>
                <w:color w:val="0054A4"/>
                <w:sz w:val="24"/>
                <w:szCs w:val="24"/>
              </w:rPr>
            </w:pPr>
            <w:r w:rsidRPr="008B279D">
              <w:rPr>
                <w:rFonts w:ascii="Roboto" w:hAnsi="Roboto"/>
                <w:b/>
                <w:bCs/>
                <w:color w:val="0054A4"/>
                <w:sz w:val="24"/>
                <w:szCs w:val="24"/>
              </w:rPr>
              <w:t xml:space="preserve">MAWB Advocates </w:t>
            </w:r>
            <w:r w:rsidR="002D4CAF">
              <w:rPr>
                <w:rFonts w:ascii="Roboto" w:hAnsi="Roboto"/>
                <w:b/>
                <w:bCs/>
                <w:color w:val="0054A4"/>
                <w:sz w:val="24"/>
                <w:szCs w:val="24"/>
              </w:rPr>
              <w:t xml:space="preserve">to </w:t>
            </w:r>
            <w:r w:rsidR="002D4CAF" w:rsidRPr="002D4CAF">
              <w:rPr>
                <w:rFonts w:ascii="Roboto" w:hAnsi="Roboto"/>
                <w:b/>
                <w:bCs/>
                <w:color w:val="0054A4"/>
                <w:sz w:val="24"/>
                <w:szCs w:val="24"/>
              </w:rPr>
              <w:t xml:space="preserve">fund WIOA </w:t>
            </w:r>
            <w:r w:rsidR="002D4CAF">
              <w:rPr>
                <w:rFonts w:ascii="Roboto" w:hAnsi="Roboto"/>
                <w:b/>
                <w:bCs/>
                <w:color w:val="0054A4"/>
                <w:sz w:val="24"/>
                <w:szCs w:val="24"/>
              </w:rPr>
              <w:t>at least</w:t>
            </w:r>
            <w:r w:rsidR="002D4CAF" w:rsidRPr="002D4CAF">
              <w:rPr>
                <w:rFonts w:ascii="Roboto" w:hAnsi="Roboto"/>
                <w:b/>
                <w:bCs/>
                <w:color w:val="0054A4"/>
                <w:sz w:val="24"/>
                <w:szCs w:val="24"/>
              </w:rPr>
              <w:t xml:space="preserve"> to previously authorized levels</w:t>
            </w:r>
            <w:r w:rsidRPr="008B279D">
              <w:rPr>
                <w:rFonts w:ascii="Roboto" w:hAnsi="Roboto"/>
                <w:b/>
                <w:bCs/>
                <w:color w:val="0054A4"/>
                <w:sz w:val="24"/>
                <w:szCs w:val="24"/>
              </w:rPr>
              <w:t xml:space="preserve">. </w:t>
            </w:r>
          </w:p>
          <w:p w14:paraId="3107F063" w14:textId="4DF3D4BD" w:rsidR="00712C8D" w:rsidRPr="008B279D" w:rsidRDefault="008507A1" w:rsidP="008507A1">
            <w:pPr>
              <w:pStyle w:val="ListParagraph"/>
              <w:widowControl/>
              <w:numPr>
                <w:ilvl w:val="0"/>
                <w:numId w:val="13"/>
              </w:numPr>
              <w:autoSpaceDE/>
              <w:autoSpaceDN/>
              <w:spacing w:before="20" w:line="264" w:lineRule="auto"/>
              <w:rPr>
                <w:rFonts w:ascii="Roboto" w:hAnsi="Roboto"/>
                <w:sz w:val="21"/>
                <w:szCs w:val="21"/>
              </w:rPr>
            </w:pPr>
            <w:r w:rsidRPr="008B279D">
              <w:rPr>
                <w:rFonts w:ascii="Roboto" w:hAnsi="Roboto"/>
                <w:sz w:val="21"/>
                <w:szCs w:val="21"/>
              </w:rPr>
              <w:t>The House has proposed cuts to the WIOA Adult program and elimination of the WIOA Youth Program. Reducing WIOA funding will hinder access to career services for millions</w:t>
            </w:r>
            <w:r w:rsidR="000317E6" w:rsidRPr="008B279D">
              <w:rPr>
                <w:rFonts w:ascii="Roboto" w:hAnsi="Roboto"/>
                <w:sz w:val="21"/>
                <w:szCs w:val="21"/>
              </w:rPr>
              <w:t xml:space="preserve"> of people</w:t>
            </w:r>
            <w:r w:rsidRPr="008B279D">
              <w:rPr>
                <w:rFonts w:ascii="Roboto" w:hAnsi="Roboto"/>
                <w:sz w:val="21"/>
                <w:szCs w:val="21"/>
              </w:rPr>
              <w:t xml:space="preserve">, end employment and training opportunities for </w:t>
            </w:r>
            <w:r w:rsidR="00A17554" w:rsidRPr="008B279D">
              <w:rPr>
                <w:rFonts w:ascii="Roboto" w:hAnsi="Roboto"/>
                <w:sz w:val="21"/>
                <w:szCs w:val="21"/>
              </w:rPr>
              <w:t xml:space="preserve">nearly </w:t>
            </w:r>
            <w:r w:rsidR="00B26F35" w:rsidRPr="008B279D">
              <w:rPr>
                <w:rFonts w:ascii="Roboto" w:hAnsi="Roboto"/>
                <w:sz w:val="21"/>
                <w:szCs w:val="21"/>
              </w:rPr>
              <w:t>a half-</w:t>
            </w:r>
            <w:r w:rsidR="001D2D00" w:rsidRPr="008B279D">
              <w:rPr>
                <w:rFonts w:ascii="Roboto" w:hAnsi="Roboto"/>
                <w:sz w:val="21"/>
                <w:szCs w:val="21"/>
              </w:rPr>
              <w:t>million more and</w:t>
            </w:r>
            <w:r w:rsidRPr="008B279D">
              <w:rPr>
                <w:rFonts w:ascii="Roboto" w:hAnsi="Roboto"/>
                <w:sz w:val="21"/>
                <w:szCs w:val="21"/>
              </w:rPr>
              <w:t xml:space="preserve"> extinguish skilled talent pipelines employers depend upon. </w:t>
            </w:r>
          </w:p>
          <w:p w14:paraId="4F2E2C00" w14:textId="799ECCA1" w:rsidR="000600B6" w:rsidRPr="008B279D" w:rsidRDefault="000600B6" w:rsidP="00BC341A">
            <w:pPr>
              <w:pStyle w:val="ListParagraph"/>
              <w:widowControl/>
              <w:numPr>
                <w:ilvl w:val="1"/>
                <w:numId w:val="21"/>
              </w:numPr>
              <w:autoSpaceDE/>
              <w:autoSpaceDN/>
              <w:spacing w:before="20" w:line="264" w:lineRule="auto"/>
              <w:ind w:left="754"/>
              <w:rPr>
                <w:rFonts w:ascii="Roboto" w:hAnsi="Roboto"/>
                <w:sz w:val="21"/>
                <w:szCs w:val="21"/>
              </w:rPr>
            </w:pPr>
            <w:r w:rsidRPr="008B279D">
              <w:rPr>
                <w:rFonts w:ascii="Roboto" w:hAnsi="Roboto"/>
                <w:sz w:val="21"/>
                <w:szCs w:val="21"/>
              </w:rPr>
              <w:t xml:space="preserve">The WIOA Youth program serves </w:t>
            </w:r>
            <w:r w:rsidR="002D4CAF">
              <w:rPr>
                <w:rFonts w:ascii="Roboto" w:hAnsi="Roboto"/>
                <w:sz w:val="21"/>
                <w:szCs w:val="21"/>
              </w:rPr>
              <w:t>between 2,300 and 2,600</w:t>
            </w:r>
            <w:r w:rsidRPr="008B279D">
              <w:rPr>
                <w:rFonts w:ascii="Roboto" w:hAnsi="Roboto"/>
                <w:sz w:val="21"/>
                <w:szCs w:val="21"/>
              </w:rPr>
              <w:t xml:space="preserve"> young people, ages 16-24, annually in the state. </w:t>
            </w:r>
          </w:p>
          <w:p w14:paraId="4EEFE8C9" w14:textId="5C1D30B3" w:rsidR="000600B6" w:rsidRPr="008B279D" w:rsidRDefault="000600B6" w:rsidP="00BC341A">
            <w:pPr>
              <w:pStyle w:val="ListParagraph"/>
              <w:widowControl/>
              <w:numPr>
                <w:ilvl w:val="1"/>
                <w:numId w:val="21"/>
              </w:numPr>
              <w:autoSpaceDE/>
              <w:autoSpaceDN/>
              <w:spacing w:before="20" w:line="264" w:lineRule="auto"/>
              <w:ind w:left="754"/>
              <w:rPr>
                <w:rFonts w:ascii="Roboto" w:hAnsi="Roboto"/>
                <w:sz w:val="21"/>
                <w:szCs w:val="21"/>
              </w:rPr>
            </w:pPr>
            <w:r w:rsidRPr="008B279D">
              <w:rPr>
                <w:rFonts w:ascii="Roboto" w:hAnsi="Roboto"/>
                <w:sz w:val="21"/>
                <w:szCs w:val="21"/>
              </w:rPr>
              <w:t xml:space="preserve">The WIOA Adult program serves </w:t>
            </w:r>
            <w:r w:rsidR="002D4CAF" w:rsidRPr="002D4CAF">
              <w:rPr>
                <w:rFonts w:ascii="Roboto" w:hAnsi="Roboto"/>
                <w:sz w:val="21"/>
                <w:szCs w:val="21"/>
              </w:rPr>
              <w:t xml:space="preserve">1,500 and 1,800 </w:t>
            </w:r>
            <w:r w:rsidRPr="008B279D">
              <w:rPr>
                <w:rFonts w:ascii="Roboto" w:hAnsi="Roboto"/>
                <w:sz w:val="21"/>
                <w:szCs w:val="21"/>
              </w:rPr>
              <w:t xml:space="preserve">low-income adults annually in Minnesota. </w:t>
            </w:r>
          </w:p>
          <w:p w14:paraId="241CBDD8" w14:textId="68277382" w:rsidR="000600B6" w:rsidRPr="000600B6" w:rsidRDefault="000600B6" w:rsidP="00BC341A">
            <w:pPr>
              <w:pStyle w:val="ListParagraph"/>
              <w:widowControl/>
              <w:numPr>
                <w:ilvl w:val="1"/>
                <w:numId w:val="21"/>
              </w:numPr>
              <w:autoSpaceDE/>
              <w:autoSpaceDN/>
              <w:spacing w:before="20" w:line="264" w:lineRule="auto"/>
              <w:ind w:left="754"/>
              <w:rPr>
                <w:rFonts w:ascii="Roboto" w:hAnsi="Roboto"/>
                <w:sz w:val="24"/>
                <w:szCs w:val="24"/>
              </w:rPr>
            </w:pPr>
            <w:r w:rsidRPr="008B279D">
              <w:rPr>
                <w:rFonts w:ascii="Roboto" w:hAnsi="Roboto"/>
                <w:sz w:val="21"/>
                <w:szCs w:val="21"/>
              </w:rPr>
              <w:t>Both programs boast high performance measures, including helping participants earn credentials, gain skills, increase wages, and obtain and retain employment.</w:t>
            </w:r>
          </w:p>
        </w:tc>
      </w:tr>
    </w:tbl>
    <w:p w14:paraId="46F755D2" w14:textId="3C2E6AC5" w:rsidR="00E060CB" w:rsidRDefault="00E060CB" w:rsidP="008B279D">
      <w:pPr>
        <w:spacing w:before="120"/>
        <w:rPr>
          <w:rFonts w:ascii="Roboto" w:hAnsi="Roboto"/>
          <w:sz w:val="2"/>
          <w:szCs w:val="2"/>
        </w:rPr>
      </w:pPr>
    </w:p>
    <w:tbl>
      <w:tblPr>
        <w:tblStyle w:val="TableGrid"/>
        <w:tblW w:w="0" w:type="auto"/>
        <w:tblCellSpacing w:w="14" w:type="dxa"/>
        <w:tblBorders>
          <w:top w:val="single" w:sz="24" w:space="0" w:color="008000"/>
          <w:left w:val="single" w:sz="24" w:space="0" w:color="008000"/>
          <w:bottom w:val="single" w:sz="24" w:space="0" w:color="008000"/>
          <w:right w:val="single" w:sz="24" w:space="0" w:color="008000"/>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10950"/>
      </w:tblGrid>
      <w:tr w:rsidR="008B279D" w14:paraId="281E28F7" w14:textId="77777777" w:rsidTr="00087CEC">
        <w:trPr>
          <w:trHeight w:val="574"/>
          <w:tblCellSpacing w:w="14" w:type="dxa"/>
        </w:trPr>
        <w:tc>
          <w:tcPr>
            <w:tcW w:w="10894" w:type="dxa"/>
            <w:shd w:val="clear" w:color="auto" w:fill="0054A4"/>
            <w:vAlign w:val="center"/>
          </w:tcPr>
          <w:p w14:paraId="1C313DD7" w14:textId="77777777" w:rsidR="008B279D" w:rsidRPr="007C6659" w:rsidRDefault="008B279D" w:rsidP="00087CEC">
            <w:pPr>
              <w:jc w:val="center"/>
              <w:rPr>
                <w:rFonts w:ascii="Roboto" w:hAnsi="Roboto"/>
                <w:b/>
                <w:bCs/>
                <w:color w:val="FFFFFF" w:themeColor="background1"/>
                <w:sz w:val="26"/>
                <w:szCs w:val="26"/>
              </w:rPr>
            </w:pPr>
            <w:r>
              <w:rPr>
                <w:rFonts w:ascii="Roboto" w:hAnsi="Roboto"/>
                <w:color w:val="FFFFFF" w:themeColor="background1"/>
                <w:sz w:val="36"/>
                <w:szCs w:val="36"/>
              </w:rPr>
              <w:t>Impact:</w:t>
            </w:r>
          </w:p>
        </w:tc>
      </w:tr>
      <w:tr w:rsidR="008B279D" w14:paraId="12BC41AA" w14:textId="77777777" w:rsidTr="00AE2727">
        <w:trPr>
          <w:trHeight w:val="830"/>
          <w:tblCellSpacing w:w="14" w:type="dxa"/>
        </w:trPr>
        <w:tc>
          <w:tcPr>
            <w:tcW w:w="10894" w:type="dxa"/>
            <w:shd w:val="clear" w:color="auto" w:fill="auto"/>
          </w:tcPr>
          <w:p w14:paraId="79A0391F" w14:textId="3EA08010" w:rsidR="008B279D" w:rsidRPr="00AE2727" w:rsidRDefault="008B279D" w:rsidP="00AE2727">
            <w:pPr>
              <w:widowControl/>
              <w:autoSpaceDE/>
              <w:autoSpaceDN/>
              <w:spacing w:before="20" w:line="264" w:lineRule="auto"/>
              <w:jc w:val="center"/>
              <w:rPr>
                <w:rFonts w:ascii="Roboto" w:hAnsi="Roboto"/>
                <w:sz w:val="24"/>
                <w:szCs w:val="24"/>
              </w:rPr>
            </w:pPr>
            <w:r w:rsidRPr="00AE2727">
              <w:rPr>
                <w:rFonts w:ascii="Roboto" w:hAnsi="Roboto"/>
                <w:b/>
                <w:bCs/>
                <w:color w:val="0054A4"/>
                <w:sz w:val="24"/>
                <w:szCs w:val="24"/>
              </w:rPr>
              <w:t xml:space="preserve">A strengthened and fully funded WIOA program will increase labor force participation, </w:t>
            </w:r>
            <w:r w:rsidR="00AE2727">
              <w:rPr>
                <w:rFonts w:ascii="Roboto" w:hAnsi="Roboto"/>
                <w:b/>
                <w:bCs/>
                <w:color w:val="0054A4"/>
                <w:sz w:val="24"/>
                <w:szCs w:val="24"/>
              </w:rPr>
              <w:br/>
            </w:r>
            <w:r w:rsidRPr="00AE2727">
              <w:rPr>
                <w:rFonts w:ascii="Roboto" w:hAnsi="Roboto"/>
                <w:b/>
                <w:bCs/>
                <w:color w:val="0054A4"/>
                <w:sz w:val="24"/>
                <w:szCs w:val="24"/>
              </w:rPr>
              <w:t xml:space="preserve">ensure equitable access to resources, develop skills employers need for today and tomorrow, </w:t>
            </w:r>
            <w:r w:rsidRPr="00AE2727">
              <w:rPr>
                <w:rFonts w:ascii="Roboto" w:hAnsi="Roboto"/>
                <w:b/>
                <w:bCs/>
                <w:color w:val="0054A4"/>
                <w:sz w:val="24"/>
                <w:szCs w:val="24"/>
              </w:rPr>
              <w:br/>
              <w:t>and lift more people out of poverty.</w:t>
            </w:r>
          </w:p>
        </w:tc>
      </w:tr>
    </w:tbl>
    <w:p w14:paraId="0C0AD0DD" w14:textId="77777777" w:rsidR="008B279D" w:rsidRPr="00907B12" w:rsidRDefault="008B279D" w:rsidP="008B279D">
      <w:pPr>
        <w:spacing w:before="120"/>
        <w:rPr>
          <w:rFonts w:ascii="Roboto" w:hAnsi="Roboto"/>
          <w:sz w:val="2"/>
          <w:szCs w:val="2"/>
        </w:rPr>
      </w:pPr>
    </w:p>
    <w:sectPr w:rsidR="008B279D" w:rsidRPr="00907B12" w:rsidSect="00410A00">
      <w:headerReference w:type="default" r:id="rId9"/>
      <w:footerReference w:type="default" r:id="rId10"/>
      <w:pgSz w:w="12240" w:h="15840"/>
      <w:pgMar w:top="180" w:right="440" w:bottom="280" w:left="62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24C0" w14:textId="77777777" w:rsidR="00D0754D" w:rsidRDefault="00D0754D" w:rsidP="00903FDC">
      <w:r>
        <w:separator/>
      </w:r>
    </w:p>
  </w:endnote>
  <w:endnote w:type="continuationSeparator" w:id="0">
    <w:p w14:paraId="7A8E14D4" w14:textId="77777777" w:rsidR="00D0754D" w:rsidRDefault="00D0754D" w:rsidP="0090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Roboto Black">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E453" w14:textId="7CE2332D" w:rsidR="00BE16E8" w:rsidRPr="00BE16E8" w:rsidRDefault="00B26F35" w:rsidP="00BE16E8">
    <w:pPr>
      <w:spacing w:before="120"/>
      <w:jc w:val="center"/>
      <w:rPr>
        <w:rFonts w:ascii="Roboto" w:hAnsi="Roboto"/>
        <w:sz w:val="20"/>
        <w:szCs w:val="20"/>
      </w:rPr>
    </w:pPr>
    <w:r w:rsidRPr="00BE16E8">
      <w:rPr>
        <w:rFonts w:ascii="Roboto" w:hAnsi="Roboto"/>
        <w:sz w:val="20"/>
        <w:szCs w:val="20"/>
      </w:rPr>
      <w:t xml:space="preserve">Contact: Jeanna Fortney, </w:t>
    </w:r>
    <w:r w:rsidR="00A96C9B">
      <w:rPr>
        <w:rFonts w:ascii="Roboto" w:hAnsi="Roboto"/>
        <w:sz w:val="20"/>
        <w:szCs w:val="20"/>
      </w:rPr>
      <w:t xml:space="preserve">MAWB </w:t>
    </w:r>
    <w:r w:rsidRPr="00BE16E8">
      <w:rPr>
        <w:rFonts w:ascii="Roboto" w:hAnsi="Roboto"/>
        <w:sz w:val="20"/>
        <w:szCs w:val="20"/>
      </w:rPr>
      <w:t>Director</w:t>
    </w:r>
    <w:r w:rsidR="00BE16E8">
      <w:rPr>
        <w:rFonts w:ascii="Roboto" w:hAnsi="Roboto"/>
        <w:sz w:val="20"/>
        <w:szCs w:val="20"/>
      </w:rPr>
      <w:t xml:space="preserve"> - </w:t>
    </w:r>
    <w:r w:rsidRPr="00BE16E8">
      <w:rPr>
        <w:rFonts w:ascii="Roboto" w:hAnsi="Roboto"/>
        <w:sz w:val="20"/>
        <w:szCs w:val="20"/>
      </w:rPr>
      <w:t xml:space="preserve"> </w:t>
    </w:r>
    <w:hyperlink r:id="rId1" w:history="1">
      <w:r w:rsidRPr="00BE16E8">
        <w:rPr>
          <w:rStyle w:val="Hyperlink"/>
          <w:rFonts w:ascii="Roboto" w:hAnsi="Roboto"/>
          <w:sz w:val="20"/>
          <w:szCs w:val="20"/>
        </w:rPr>
        <w:t>jfortney@mncounties.org</w:t>
      </w:r>
    </w:hyperlink>
    <w:r w:rsidRPr="00BE16E8">
      <w:rPr>
        <w:rFonts w:ascii="Roboto" w:hAnsi="Roboto"/>
        <w:sz w:val="20"/>
        <w:szCs w:val="20"/>
      </w:rPr>
      <w:t xml:space="preserve">  | </w:t>
    </w:r>
    <w:hyperlink r:id="rId2" w:history="1">
      <w:r w:rsidRPr="00BE16E8">
        <w:rPr>
          <w:rStyle w:val="Hyperlink"/>
          <w:rFonts w:ascii="Roboto" w:hAnsi="Roboto"/>
          <w:sz w:val="20"/>
          <w:szCs w:val="20"/>
        </w:rPr>
        <w:t xml:space="preserve">mawb-mn.org </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355E" w14:textId="77777777" w:rsidR="00D0754D" w:rsidRDefault="00D0754D" w:rsidP="00903FDC">
      <w:r>
        <w:separator/>
      </w:r>
    </w:p>
  </w:footnote>
  <w:footnote w:type="continuationSeparator" w:id="0">
    <w:p w14:paraId="1DD6CF64" w14:textId="77777777" w:rsidR="00D0754D" w:rsidRDefault="00D0754D" w:rsidP="0090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2917" w14:textId="6281115F" w:rsidR="00B01F15" w:rsidRPr="00907B12" w:rsidRDefault="00B01F15" w:rsidP="00B01F15">
    <w:pPr>
      <w:pStyle w:val="Header"/>
      <w:jc w:val="center"/>
      <w:rPr>
        <w:rFonts w:ascii="Roboto" w:hAnsi="Roboto"/>
        <w:b/>
        <w:bCs/>
        <w:color w:val="C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39D0"/>
    <w:multiLevelType w:val="hybridMultilevel"/>
    <w:tmpl w:val="ADE6E6EA"/>
    <w:lvl w:ilvl="0" w:tplc="FFFFFFFF">
      <w:start w:val="1"/>
      <w:numFmt w:val="bullet"/>
      <w:lvlText w:val=""/>
      <w:lvlJc w:val="left"/>
      <w:pPr>
        <w:ind w:left="0" w:hanging="360"/>
      </w:pPr>
      <w:rPr>
        <w:rFonts w:ascii="Symbol" w:hAnsi="Symbol" w:hint="default"/>
      </w:rPr>
    </w:lvl>
    <w:lvl w:ilvl="1" w:tplc="59081708">
      <w:start w:val="1"/>
      <w:numFmt w:val="bullet"/>
      <w:lvlText w:val=""/>
      <w:lvlJc w:val="left"/>
      <w:pPr>
        <w:ind w:left="720" w:hanging="360"/>
      </w:pPr>
      <w:rPr>
        <w:rFonts w:ascii="Symbol" w:hAnsi="Symbol" w:hint="default"/>
        <w:color w:val="4472C4" w:themeColor="accent1"/>
      </w:rPr>
    </w:lvl>
    <w:lvl w:ilvl="2" w:tplc="FFFFFFFF">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 w15:restartNumberingAfterBreak="0">
    <w:nsid w:val="14FA647E"/>
    <w:multiLevelType w:val="hybridMultilevel"/>
    <w:tmpl w:val="DE34F82C"/>
    <w:lvl w:ilvl="0" w:tplc="FFFFFFFF">
      <w:numFmt w:val="bullet"/>
      <w:lvlText w:val=""/>
      <w:lvlJc w:val="left"/>
      <w:pPr>
        <w:ind w:left="360" w:hanging="360"/>
      </w:pPr>
      <w:rPr>
        <w:rFonts w:ascii="Wingdings 3" w:hAnsi="Wingdings 3" w:cs="Futura PT Book" w:hint="default"/>
        <w:b w:val="0"/>
        <w:bCs w:val="0"/>
        <w:i w:val="0"/>
        <w:iCs w:val="0"/>
        <w:caps w:val="0"/>
        <w:strike w:val="0"/>
        <w:dstrike w:val="0"/>
        <w:vanish w:val="0"/>
        <w:color w:val="008000"/>
        <w:w w:val="100"/>
        <w:sz w:val="20"/>
        <w:szCs w:val="22"/>
        <w:vertAlign w:val="baseline"/>
        <w:lang w:val="en-US" w:eastAsia="en-US" w:bidi="ar-SA"/>
      </w:rPr>
    </w:lvl>
    <w:lvl w:ilvl="1" w:tplc="9DB0DF30">
      <w:start w:val="1"/>
      <w:numFmt w:val="bullet"/>
      <w:lvlText w:val=""/>
      <w:lvlJc w:val="left"/>
      <w:pPr>
        <w:ind w:left="1348" w:hanging="360"/>
      </w:pPr>
      <w:rPr>
        <w:rFonts w:ascii="Symbol" w:hAnsi="Symbol" w:hint="default"/>
        <w:color w:val="0070C0"/>
      </w:rPr>
    </w:lvl>
    <w:lvl w:ilvl="2" w:tplc="FFFFFFFF">
      <w:numFmt w:val="bullet"/>
      <w:lvlText w:val="•"/>
      <w:lvlJc w:val="left"/>
      <w:pPr>
        <w:ind w:left="2339" w:hanging="360"/>
      </w:pPr>
      <w:rPr>
        <w:rFonts w:hint="default"/>
        <w:lang w:val="en-US" w:eastAsia="en-US" w:bidi="ar-SA"/>
      </w:rPr>
    </w:lvl>
    <w:lvl w:ilvl="3" w:tplc="FFFFFFFF">
      <w:numFmt w:val="bullet"/>
      <w:lvlText w:val="•"/>
      <w:lvlJc w:val="left"/>
      <w:pPr>
        <w:ind w:left="3330" w:hanging="360"/>
      </w:pPr>
      <w:rPr>
        <w:rFonts w:hint="default"/>
        <w:lang w:val="en-US" w:eastAsia="en-US" w:bidi="ar-SA"/>
      </w:rPr>
    </w:lvl>
    <w:lvl w:ilvl="4" w:tplc="FFFFFFFF">
      <w:numFmt w:val="bullet"/>
      <w:lvlText w:val="•"/>
      <w:lvlJc w:val="left"/>
      <w:pPr>
        <w:ind w:left="4321" w:hanging="360"/>
      </w:pPr>
      <w:rPr>
        <w:rFonts w:hint="default"/>
        <w:lang w:val="en-US" w:eastAsia="en-US" w:bidi="ar-SA"/>
      </w:rPr>
    </w:lvl>
    <w:lvl w:ilvl="5" w:tplc="FFFFFFFF">
      <w:numFmt w:val="bullet"/>
      <w:lvlText w:val="•"/>
      <w:lvlJc w:val="left"/>
      <w:pPr>
        <w:ind w:left="5312" w:hanging="360"/>
      </w:pPr>
      <w:rPr>
        <w:rFonts w:hint="default"/>
        <w:lang w:val="en-US" w:eastAsia="en-US" w:bidi="ar-SA"/>
      </w:rPr>
    </w:lvl>
    <w:lvl w:ilvl="6" w:tplc="FFFFFFFF">
      <w:numFmt w:val="bullet"/>
      <w:lvlText w:val="•"/>
      <w:lvlJc w:val="left"/>
      <w:pPr>
        <w:ind w:left="6302" w:hanging="360"/>
      </w:pPr>
      <w:rPr>
        <w:rFonts w:hint="default"/>
        <w:lang w:val="en-US" w:eastAsia="en-US" w:bidi="ar-SA"/>
      </w:rPr>
    </w:lvl>
    <w:lvl w:ilvl="7" w:tplc="FFFFFFFF">
      <w:numFmt w:val="bullet"/>
      <w:lvlText w:val="•"/>
      <w:lvlJc w:val="left"/>
      <w:pPr>
        <w:ind w:left="7293" w:hanging="360"/>
      </w:pPr>
      <w:rPr>
        <w:rFonts w:hint="default"/>
        <w:lang w:val="en-US" w:eastAsia="en-US" w:bidi="ar-SA"/>
      </w:rPr>
    </w:lvl>
    <w:lvl w:ilvl="8" w:tplc="FFFFFFFF">
      <w:numFmt w:val="bullet"/>
      <w:lvlText w:val="•"/>
      <w:lvlJc w:val="left"/>
      <w:pPr>
        <w:ind w:left="8284" w:hanging="360"/>
      </w:pPr>
      <w:rPr>
        <w:rFonts w:hint="default"/>
        <w:lang w:val="en-US" w:eastAsia="en-US" w:bidi="ar-SA"/>
      </w:rPr>
    </w:lvl>
  </w:abstractNum>
  <w:abstractNum w:abstractNumId="2" w15:restartNumberingAfterBreak="0">
    <w:nsid w:val="17CC3575"/>
    <w:multiLevelType w:val="hybridMultilevel"/>
    <w:tmpl w:val="699C1DA8"/>
    <w:lvl w:ilvl="0" w:tplc="488EC0FA">
      <w:numFmt w:val="bullet"/>
      <w:lvlText w:val=""/>
      <w:lvlJc w:val="left"/>
      <w:pPr>
        <w:ind w:left="360" w:hanging="360"/>
      </w:pPr>
      <w:rPr>
        <w:rFonts w:ascii="Wingdings 3" w:hAnsi="Wingdings 3" w:cs="Futura PT Book" w:hint="default"/>
        <w:b w:val="0"/>
        <w:bCs w:val="0"/>
        <w:i w:val="0"/>
        <w:iCs w:val="0"/>
        <w:caps w:val="0"/>
        <w:strike w:val="0"/>
        <w:dstrike w:val="0"/>
        <w:vanish w:val="0"/>
        <w:color w:val="008000"/>
        <w:w w:val="100"/>
        <w:sz w:val="20"/>
        <w:szCs w:val="22"/>
        <w:vertAlign w:val="baseline"/>
        <w:lang w:val="en-US" w:eastAsia="en-US" w:bidi="ar-SA"/>
      </w:rPr>
    </w:lvl>
    <w:lvl w:ilvl="1" w:tplc="FFFFFFFF">
      <w:numFmt w:val="bullet"/>
      <w:lvlText w:val="•"/>
      <w:lvlJc w:val="left"/>
      <w:pPr>
        <w:ind w:left="1348" w:hanging="360"/>
      </w:pPr>
      <w:rPr>
        <w:rFonts w:hint="default"/>
        <w:lang w:val="en-US" w:eastAsia="en-US" w:bidi="ar-SA"/>
      </w:rPr>
    </w:lvl>
    <w:lvl w:ilvl="2" w:tplc="FFFFFFFF">
      <w:numFmt w:val="bullet"/>
      <w:lvlText w:val="•"/>
      <w:lvlJc w:val="left"/>
      <w:pPr>
        <w:ind w:left="2339" w:hanging="360"/>
      </w:pPr>
      <w:rPr>
        <w:rFonts w:hint="default"/>
        <w:lang w:val="en-US" w:eastAsia="en-US" w:bidi="ar-SA"/>
      </w:rPr>
    </w:lvl>
    <w:lvl w:ilvl="3" w:tplc="FFFFFFFF">
      <w:numFmt w:val="bullet"/>
      <w:lvlText w:val="•"/>
      <w:lvlJc w:val="left"/>
      <w:pPr>
        <w:ind w:left="3330" w:hanging="360"/>
      </w:pPr>
      <w:rPr>
        <w:rFonts w:hint="default"/>
        <w:lang w:val="en-US" w:eastAsia="en-US" w:bidi="ar-SA"/>
      </w:rPr>
    </w:lvl>
    <w:lvl w:ilvl="4" w:tplc="FFFFFFFF">
      <w:numFmt w:val="bullet"/>
      <w:lvlText w:val="•"/>
      <w:lvlJc w:val="left"/>
      <w:pPr>
        <w:ind w:left="4321" w:hanging="360"/>
      </w:pPr>
      <w:rPr>
        <w:rFonts w:hint="default"/>
        <w:lang w:val="en-US" w:eastAsia="en-US" w:bidi="ar-SA"/>
      </w:rPr>
    </w:lvl>
    <w:lvl w:ilvl="5" w:tplc="FFFFFFFF">
      <w:numFmt w:val="bullet"/>
      <w:lvlText w:val="•"/>
      <w:lvlJc w:val="left"/>
      <w:pPr>
        <w:ind w:left="5312" w:hanging="360"/>
      </w:pPr>
      <w:rPr>
        <w:rFonts w:hint="default"/>
        <w:lang w:val="en-US" w:eastAsia="en-US" w:bidi="ar-SA"/>
      </w:rPr>
    </w:lvl>
    <w:lvl w:ilvl="6" w:tplc="FFFFFFFF">
      <w:numFmt w:val="bullet"/>
      <w:lvlText w:val="•"/>
      <w:lvlJc w:val="left"/>
      <w:pPr>
        <w:ind w:left="6302" w:hanging="360"/>
      </w:pPr>
      <w:rPr>
        <w:rFonts w:hint="default"/>
        <w:lang w:val="en-US" w:eastAsia="en-US" w:bidi="ar-SA"/>
      </w:rPr>
    </w:lvl>
    <w:lvl w:ilvl="7" w:tplc="FFFFFFFF">
      <w:numFmt w:val="bullet"/>
      <w:lvlText w:val="•"/>
      <w:lvlJc w:val="left"/>
      <w:pPr>
        <w:ind w:left="7293" w:hanging="360"/>
      </w:pPr>
      <w:rPr>
        <w:rFonts w:hint="default"/>
        <w:lang w:val="en-US" w:eastAsia="en-US" w:bidi="ar-SA"/>
      </w:rPr>
    </w:lvl>
    <w:lvl w:ilvl="8" w:tplc="FFFFFFFF">
      <w:numFmt w:val="bullet"/>
      <w:lvlText w:val="•"/>
      <w:lvlJc w:val="left"/>
      <w:pPr>
        <w:ind w:left="8284" w:hanging="360"/>
      </w:pPr>
      <w:rPr>
        <w:rFonts w:hint="default"/>
        <w:lang w:val="en-US" w:eastAsia="en-US" w:bidi="ar-SA"/>
      </w:rPr>
    </w:lvl>
  </w:abstractNum>
  <w:abstractNum w:abstractNumId="3" w15:restartNumberingAfterBreak="0">
    <w:nsid w:val="18250371"/>
    <w:multiLevelType w:val="hybridMultilevel"/>
    <w:tmpl w:val="545CE62E"/>
    <w:lvl w:ilvl="0" w:tplc="CA9E87B6">
      <w:numFmt w:val="bullet"/>
      <w:lvlText w:val="•"/>
      <w:lvlJc w:val="left"/>
      <w:pPr>
        <w:ind w:left="360" w:hanging="360"/>
      </w:pPr>
      <w:rPr>
        <w:rFonts w:ascii="Roboto Black" w:hAnsi="Roboto Black" w:cs="Futura PT Book" w:hint="default"/>
        <w:b w:val="0"/>
        <w:bCs w:val="0"/>
        <w:i w:val="0"/>
        <w:iCs w:val="0"/>
        <w:color w:val="008000"/>
        <w:w w:val="100"/>
        <w:sz w:val="22"/>
        <w:szCs w:val="22"/>
        <w:lang w:val="en-US" w:eastAsia="en-US" w:bidi="ar-SA"/>
      </w:rPr>
    </w:lvl>
    <w:lvl w:ilvl="1" w:tplc="FFFFFFFF">
      <w:numFmt w:val="bullet"/>
      <w:lvlText w:val="•"/>
      <w:lvlJc w:val="left"/>
      <w:pPr>
        <w:ind w:left="1348" w:hanging="360"/>
      </w:pPr>
      <w:rPr>
        <w:rFonts w:hint="default"/>
        <w:lang w:val="en-US" w:eastAsia="en-US" w:bidi="ar-SA"/>
      </w:rPr>
    </w:lvl>
    <w:lvl w:ilvl="2" w:tplc="FFFFFFFF">
      <w:numFmt w:val="bullet"/>
      <w:lvlText w:val="•"/>
      <w:lvlJc w:val="left"/>
      <w:pPr>
        <w:ind w:left="2339" w:hanging="360"/>
      </w:pPr>
      <w:rPr>
        <w:rFonts w:hint="default"/>
        <w:lang w:val="en-US" w:eastAsia="en-US" w:bidi="ar-SA"/>
      </w:rPr>
    </w:lvl>
    <w:lvl w:ilvl="3" w:tplc="FFFFFFFF">
      <w:numFmt w:val="bullet"/>
      <w:lvlText w:val="•"/>
      <w:lvlJc w:val="left"/>
      <w:pPr>
        <w:ind w:left="3330" w:hanging="360"/>
      </w:pPr>
      <w:rPr>
        <w:rFonts w:hint="default"/>
        <w:lang w:val="en-US" w:eastAsia="en-US" w:bidi="ar-SA"/>
      </w:rPr>
    </w:lvl>
    <w:lvl w:ilvl="4" w:tplc="FFFFFFFF">
      <w:numFmt w:val="bullet"/>
      <w:lvlText w:val="•"/>
      <w:lvlJc w:val="left"/>
      <w:pPr>
        <w:ind w:left="4321" w:hanging="360"/>
      </w:pPr>
      <w:rPr>
        <w:rFonts w:hint="default"/>
        <w:lang w:val="en-US" w:eastAsia="en-US" w:bidi="ar-SA"/>
      </w:rPr>
    </w:lvl>
    <w:lvl w:ilvl="5" w:tplc="FFFFFFFF">
      <w:numFmt w:val="bullet"/>
      <w:lvlText w:val="•"/>
      <w:lvlJc w:val="left"/>
      <w:pPr>
        <w:ind w:left="5312" w:hanging="360"/>
      </w:pPr>
      <w:rPr>
        <w:rFonts w:hint="default"/>
        <w:lang w:val="en-US" w:eastAsia="en-US" w:bidi="ar-SA"/>
      </w:rPr>
    </w:lvl>
    <w:lvl w:ilvl="6" w:tplc="FFFFFFFF">
      <w:numFmt w:val="bullet"/>
      <w:lvlText w:val="•"/>
      <w:lvlJc w:val="left"/>
      <w:pPr>
        <w:ind w:left="6302" w:hanging="360"/>
      </w:pPr>
      <w:rPr>
        <w:rFonts w:hint="default"/>
        <w:lang w:val="en-US" w:eastAsia="en-US" w:bidi="ar-SA"/>
      </w:rPr>
    </w:lvl>
    <w:lvl w:ilvl="7" w:tplc="FFFFFFFF">
      <w:numFmt w:val="bullet"/>
      <w:lvlText w:val="•"/>
      <w:lvlJc w:val="left"/>
      <w:pPr>
        <w:ind w:left="7293" w:hanging="360"/>
      </w:pPr>
      <w:rPr>
        <w:rFonts w:hint="default"/>
        <w:lang w:val="en-US" w:eastAsia="en-US" w:bidi="ar-SA"/>
      </w:rPr>
    </w:lvl>
    <w:lvl w:ilvl="8" w:tplc="FFFFFFFF">
      <w:numFmt w:val="bullet"/>
      <w:lvlText w:val="•"/>
      <w:lvlJc w:val="left"/>
      <w:pPr>
        <w:ind w:left="8284" w:hanging="360"/>
      </w:pPr>
      <w:rPr>
        <w:rFonts w:hint="default"/>
        <w:lang w:val="en-US" w:eastAsia="en-US" w:bidi="ar-SA"/>
      </w:rPr>
    </w:lvl>
  </w:abstractNum>
  <w:abstractNum w:abstractNumId="4" w15:restartNumberingAfterBreak="0">
    <w:nsid w:val="248956D6"/>
    <w:multiLevelType w:val="hybridMultilevel"/>
    <w:tmpl w:val="FE349A70"/>
    <w:lvl w:ilvl="0" w:tplc="FFFFFFFF">
      <w:start w:val="1"/>
      <w:numFmt w:val="bullet"/>
      <w:lvlText w:val=""/>
      <w:lvlJc w:val="left"/>
      <w:pPr>
        <w:ind w:left="0" w:hanging="360"/>
      </w:pPr>
      <w:rPr>
        <w:rFonts w:ascii="Symbol" w:hAnsi="Symbol" w:hint="default"/>
      </w:rPr>
    </w:lvl>
    <w:lvl w:ilvl="1" w:tplc="59081708">
      <w:start w:val="1"/>
      <w:numFmt w:val="bullet"/>
      <w:lvlText w:val=""/>
      <w:lvlJc w:val="left"/>
      <w:pPr>
        <w:ind w:left="720" w:hanging="360"/>
      </w:pPr>
      <w:rPr>
        <w:rFonts w:ascii="Symbol" w:hAnsi="Symbol" w:hint="default"/>
        <w:color w:val="4472C4" w:themeColor="accent1"/>
      </w:rPr>
    </w:lvl>
    <w:lvl w:ilvl="2" w:tplc="FFFFFFFF">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27E233D8"/>
    <w:multiLevelType w:val="hybridMultilevel"/>
    <w:tmpl w:val="0AB042AE"/>
    <w:lvl w:ilvl="0" w:tplc="69763F98">
      <w:numFmt w:val="bullet"/>
      <w:lvlText w:val=""/>
      <w:lvlJc w:val="left"/>
      <w:pPr>
        <w:ind w:left="360" w:hanging="360"/>
      </w:pPr>
      <w:rPr>
        <w:rFonts w:ascii="Wingdings 3" w:hAnsi="Wingdings 3" w:cs="Futura PT Book" w:hint="default"/>
        <w:b w:val="0"/>
        <w:bCs w:val="0"/>
        <w:i w:val="0"/>
        <w:iCs w:val="0"/>
        <w:caps w:val="0"/>
        <w:strike w:val="0"/>
        <w:dstrike w:val="0"/>
        <w:vanish w:val="0"/>
        <w:color w:val="FFFFFF" w:themeColor="background1"/>
        <w:w w:val="100"/>
        <w:sz w:val="20"/>
        <w:szCs w:val="22"/>
        <w:vertAlign w:val="baseline"/>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3D2A13"/>
    <w:multiLevelType w:val="hybridMultilevel"/>
    <w:tmpl w:val="188C0A8A"/>
    <w:lvl w:ilvl="0" w:tplc="26AE2E42">
      <w:numFmt w:val="bullet"/>
      <w:lvlText w:val=""/>
      <w:lvlJc w:val="left"/>
      <w:pPr>
        <w:ind w:left="360" w:hanging="360"/>
      </w:pPr>
      <w:rPr>
        <w:rFonts w:ascii="Wingdings 3" w:hAnsi="Wingdings 3" w:cs="Futura PT Book" w:hint="default"/>
        <w:b w:val="0"/>
        <w:bCs w:val="0"/>
        <w:i w:val="0"/>
        <w:iCs w:val="0"/>
        <w:caps w:val="0"/>
        <w:strike w:val="0"/>
        <w:dstrike w:val="0"/>
        <w:vanish w:val="0"/>
        <w:color w:val="008000"/>
        <w:w w:val="100"/>
        <w:sz w:val="24"/>
        <w:szCs w:val="22"/>
        <w:vertAlign w:val="baseline"/>
        <w:lang w:val="en-US" w:eastAsia="en-US" w:bidi="ar-SA"/>
      </w:rPr>
    </w:lvl>
    <w:lvl w:ilvl="1" w:tplc="FFFFFFFF">
      <w:numFmt w:val="bullet"/>
      <w:lvlText w:val="•"/>
      <w:lvlJc w:val="left"/>
      <w:pPr>
        <w:ind w:left="1348" w:hanging="360"/>
      </w:pPr>
      <w:rPr>
        <w:rFonts w:hint="default"/>
        <w:lang w:val="en-US" w:eastAsia="en-US" w:bidi="ar-SA"/>
      </w:rPr>
    </w:lvl>
    <w:lvl w:ilvl="2" w:tplc="FFFFFFFF">
      <w:numFmt w:val="bullet"/>
      <w:lvlText w:val="•"/>
      <w:lvlJc w:val="left"/>
      <w:pPr>
        <w:ind w:left="2339" w:hanging="360"/>
      </w:pPr>
      <w:rPr>
        <w:rFonts w:hint="default"/>
        <w:lang w:val="en-US" w:eastAsia="en-US" w:bidi="ar-SA"/>
      </w:rPr>
    </w:lvl>
    <w:lvl w:ilvl="3" w:tplc="FFFFFFFF">
      <w:numFmt w:val="bullet"/>
      <w:lvlText w:val="•"/>
      <w:lvlJc w:val="left"/>
      <w:pPr>
        <w:ind w:left="3330" w:hanging="360"/>
      </w:pPr>
      <w:rPr>
        <w:rFonts w:hint="default"/>
        <w:lang w:val="en-US" w:eastAsia="en-US" w:bidi="ar-SA"/>
      </w:rPr>
    </w:lvl>
    <w:lvl w:ilvl="4" w:tplc="FFFFFFFF">
      <w:numFmt w:val="bullet"/>
      <w:lvlText w:val="•"/>
      <w:lvlJc w:val="left"/>
      <w:pPr>
        <w:ind w:left="4321" w:hanging="360"/>
      </w:pPr>
      <w:rPr>
        <w:rFonts w:hint="default"/>
        <w:lang w:val="en-US" w:eastAsia="en-US" w:bidi="ar-SA"/>
      </w:rPr>
    </w:lvl>
    <w:lvl w:ilvl="5" w:tplc="FFFFFFFF">
      <w:numFmt w:val="bullet"/>
      <w:lvlText w:val="•"/>
      <w:lvlJc w:val="left"/>
      <w:pPr>
        <w:ind w:left="5312" w:hanging="360"/>
      </w:pPr>
      <w:rPr>
        <w:rFonts w:hint="default"/>
        <w:lang w:val="en-US" w:eastAsia="en-US" w:bidi="ar-SA"/>
      </w:rPr>
    </w:lvl>
    <w:lvl w:ilvl="6" w:tplc="FFFFFFFF">
      <w:numFmt w:val="bullet"/>
      <w:lvlText w:val="•"/>
      <w:lvlJc w:val="left"/>
      <w:pPr>
        <w:ind w:left="6302" w:hanging="360"/>
      </w:pPr>
      <w:rPr>
        <w:rFonts w:hint="default"/>
        <w:lang w:val="en-US" w:eastAsia="en-US" w:bidi="ar-SA"/>
      </w:rPr>
    </w:lvl>
    <w:lvl w:ilvl="7" w:tplc="FFFFFFFF">
      <w:numFmt w:val="bullet"/>
      <w:lvlText w:val="•"/>
      <w:lvlJc w:val="left"/>
      <w:pPr>
        <w:ind w:left="7293" w:hanging="360"/>
      </w:pPr>
      <w:rPr>
        <w:rFonts w:hint="default"/>
        <w:lang w:val="en-US" w:eastAsia="en-US" w:bidi="ar-SA"/>
      </w:rPr>
    </w:lvl>
    <w:lvl w:ilvl="8" w:tplc="FFFFFFFF">
      <w:numFmt w:val="bullet"/>
      <w:lvlText w:val="•"/>
      <w:lvlJc w:val="left"/>
      <w:pPr>
        <w:ind w:left="8284" w:hanging="360"/>
      </w:pPr>
      <w:rPr>
        <w:rFonts w:hint="default"/>
        <w:lang w:val="en-US" w:eastAsia="en-US" w:bidi="ar-SA"/>
      </w:rPr>
    </w:lvl>
  </w:abstractNum>
  <w:abstractNum w:abstractNumId="7" w15:restartNumberingAfterBreak="0">
    <w:nsid w:val="2DE67E5D"/>
    <w:multiLevelType w:val="hybridMultilevel"/>
    <w:tmpl w:val="F0F4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7C88"/>
    <w:multiLevelType w:val="hybridMultilevel"/>
    <w:tmpl w:val="6B143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AB26ED"/>
    <w:multiLevelType w:val="hybridMultilevel"/>
    <w:tmpl w:val="29748BB2"/>
    <w:lvl w:ilvl="0" w:tplc="488EC0FA">
      <w:numFmt w:val="bullet"/>
      <w:lvlText w:val=""/>
      <w:lvlJc w:val="left"/>
      <w:pPr>
        <w:ind w:left="360" w:hanging="360"/>
      </w:pPr>
      <w:rPr>
        <w:rFonts w:ascii="Wingdings 3" w:hAnsi="Wingdings 3" w:cs="Futura PT Book" w:hint="default"/>
        <w:b w:val="0"/>
        <w:bCs w:val="0"/>
        <w:i w:val="0"/>
        <w:iCs w:val="0"/>
        <w:caps w:val="0"/>
        <w:strike w:val="0"/>
        <w:dstrike w:val="0"/>
        <w:vanish w:val="0"/>
        <w:color w:val="008000"/>
        <w:w w:val="100"/>
        <w:sz w:val="20"/>
        <w:szCs w:val="22"/>
        <w:vertAlign w:val="baseline"/>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B30C8"/>
    <w:multiLevelType w:val="hybridMultilevel"/>
    <w:tmpl w:val="5E320D7C"/>
    <w:lvl w:ilvl="0" w:tplc="BC1E726A">
      <w:numFmt w:val="bullet"/>
      <w:lvlText w:val="•"/>
      <w:lvlJc w:val="left"/>
      <w:pPr>
        <w:ind w:left="360" w:hanging="360"/>
      </w:pPr>
      <w:rPr>
        <w:rFonts w:ascii="Futura PT Book" w:eastAsia="Futura PT Book" w:hAnsi="Futura PT Book" w:cs="Futura PT Book" w:hint="default"/>
        <w:b w:val="0"/>
        <w:bCs w:val="0"/>
        <w:i w:val="0"/>
        <w:iCs w:val="0"/>
        <w:w w:val="100"/>
        <w:sz w:val="22"/>
        <w:szCs w:val="22"/>
        <w:lang w:val="en-US" w:eastAsia="en-US" w:bidi="ar-SA"/>
      </w:rPr>
    </w:lvl>
    <w:lvl w:ilvl="1" w:tplc="EE78140E">
      <w:numFmt w:val="bullet"/>
      <w:lvlText w:val="•"/>
      <w:lvlJc w:val="left"/>
      <w:pPr>
        <w:ind w:left="1348" w:hanging="360"/>
      </w:pPr>
      <w:rPr>
        <w:rFonts w:hint="default"/>
        <w:lang w:val="en-US" w:eastAsia="en-US" w:bidi="ar-SA"/>
      </w:rPr>
    </w:lvl>
    <w:lvl w:ilvl="2" w:tplc="A336CD68">
      <w:numFmt w:val="bullet"/>
      <w:lvlText w:val="•"/>
      <w:lvlJc w:val="left"/>
      <w:pPr>
        <w:ind w:left="2339" w:hanging="360"/>
      </w:pPr>
      <w:rPr>
        <w:rFonts w:hint="default"/>
        <w:lang w:val="en-US" w:eastAsia="en-US" w:bidi="ar-SA"/>
      </w:rPr>
    </w:lvl>
    <w:lvl w:ilvl="3" w:tplc="C8284610">
      <w:numFmt w:val="bullet"/>
      <w:lvlText w:val="•"/>
      <w:lvlJc w:val="left"/>
      <w:pPr>
        <w:ind w:left="3330" w:hanging="360"/>
      </w:pPr>
      <w:rPr>
        <w:rFonts w:hint="default"/>
        <w:lang w:val="en-US" w:eastAsia="en-US" w:bidi="ar-SA"/>
      </w:rPr>
    </w:lvl>
    <w:lvl w:ilvl="4" w:tplc="4A7E44EC">
      <w:numFmt w:val="bullet"/>
      <w:lvlText w:val="•"/>
      <w:lvlJc w:val="left"/>
      <w:pPr>
        <w:ind w:left="4321" w:hanging="360"/>
      </w:pPr>
      <w:rPr>
        <w:rFonts w:hint="default"/>
        <w:lang w:val="en-US" w:eastAsia="en-US" w:bidi="ar-SA"/>
      </w:rPr>
    </w:lvl>
    <w:lvl w:ilvl="5" w:tplc="9C04AFF6">
      <w:numFmt w:val="bullet"/>
      <w:lvlText w:val="•"/>
      <w:lvlJc w:val="left"/>
      <w:pPr>
        <w:ind w:left="5312" w:hanging="360"/>
      </w:pPr>
      <w:rPr>
        <w:rFonts w:hint="default"/>
        <w:lang w:val="en-US" w:eastAsia="en-US" w:bidi="ar-SA"/>
      </w:rPr>
    </w:lvl>
    <w:lvl w:ilvl="6" w:tplc="E6784B6E">
      <w:numFmt w:val="bullet"/>
      <w:lvlText w:val="•"/>
      <w:lvlJc w:val="left"/>
      <w:pPr>
        <w:ind w:left="6302" w:hanging="360"/>
      </w:pPr>
      <w:rPr>
        <w:rFonts w:hint="default"/>
        <w:lang w:val="en-US" w:eastAsia="en-US" w:bidi="ar-SA"/>
      </w:rPr>
    </w:lvl>
    <w:lvl w:ilvl="7" w:tplc="337C6C56">
      <w:numFmt w:val="bullet"/>
      <w:lvlText w:val="•"/>
      <w:lvlJc w:val="left"/>
      <w:pPr>
        <w:ind w:left="7293" w:hanging="360"/>
      </w:pPr>
      <w:rPr>
        <w:rFonts w:hint="default"/>
        <w:lang w:val="en-US" w:eastAsia="en-US" w:bidi="ar-SA"/>
      </w:rPr>
    </w:lvl>
    <w:lvl w:ilvl="8" w:tplc="AA9CBB3A">
      <w:numFmt w:val="bullet"/>
      <w:lvlText w:val="•"/>
      <w:lvlJc w:val="left"/>
      <w:pPr>
        <w:ind w:left="8284" w:hanging="360"/>
      </w:pPr>
      <w:rPr>
        <w:rFonts w:hint="default"/>
        <w:lang w:val="en-US" w:eastAsia="en-US" w:bidi="ar-SA"/>
      </w:rPr>
    </w:lvl>
  </w:abstractNum>
  <w:abstractNum w:abstractNumId="11" w15:restartNumberingAfterBreak="0">
    <w:nsid w:val="42D82BA5"/>
    <w:multiLevelType w:val="hybridMultilevel"/>
    <w:tmpl w:val="F1226AD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5297C04"/>
    <w:multiLevelType w:val="hybridMultilevel"/>
    <w:tmpl w:val="175C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2601A"/>
    <w:multiLevelType w:val="hybridMultilevel"/>
    <w:tmpl w:val="91BED180"/>
    <w:lvl w:ilvl="0" w:tplc="A636FA22">
      <w:numFmt w:val="bullet"/>
      <w:lvlText w:val=""/>
      <w:lvlJc w:val="left"/>
      <w:pPr>
        <w:ind w:left="360" w:hanging="360"/>
      </w:pPr>
      <w:rPr>
        <w:rFonts w:ascii="Wingdings 3" w:hAnsi="Wingdings 3" w:cs="Futura PT Book" w:hint="default"/>
        <w:b w:val="0"/>
        <w:bCs w:val="0"/>
        <w:i w:val="0"/>
        <w:iCs w:val="0"/>
        <w:caps w:val="0"/>
        <w:strike w:val="0"/>
        <w:dstrike w:val="0"/>
        <w:vanish w:val="0"/>
        <w:color w:val="FFFFFF" w:themeColor="background1"/>
        <w:w w:val="100"/>
        <w:sz w:val="20"/>
        <w:szCs w:val="22"/>
        <w:vertAlign w:val="baseline"/>
        <w:lang w:val="en-US" w:eastAsia="en-US" w:bidi="ar-SA"/>
      </w:rPr>
    </w:lvl>
    <w:lvl w:ilvl="1" w:tplc="FFFFFFFF">
      <w:numFmt w:val="bullet"/>
      <w:lvlText w:val="•"/>
      <w:lvlJc w:val="left"/>
      <w:pPr>
        <w:ind w:left="1348" w:hanging="360"/>
      </w:pPr>
      <w:rPr>
        <w:rFonts w:hint="default"/>
        <w:lang w:val="en-US" w:eastAsia="en-US" w:bidi="ar-SA"/>
      </w:rPr>
    </w:lvl>
    <w:lvl w:ilvl="2" w:tplc="FFFFFFFF">
      <w:numFmt w:val="bullet"/>
      <w:lvlText w:val="•"/>
      <w:lvlJc w:val="left"/>
      <w:pPr>
        <w:ind w:left="2339" w:hanging="360"/>
      </w:pPr>
      <w:rPr>
        <w:rFonts w:hint="default"/>
        <w:lang w:val="en-US" w:eastAsia="en-US" w:bidi="ar-SA"/>
      </w:rPr>
    </w:lvl>
    <w:lvl w:ilvl="3" w:tplc="FFFFFFFF">
      <w:numFmt w:val="bullet"/>
      <w:lvlText w:val="•"/>
      <w:lvlJc w:val="left"/>
      <w:pPr>
        <w:ind w:left="3330" w:hanging="360"/>
      </w:pPr>
      <w:rPr>
        <w:rFonts w:hint="default"/>
        <w:lang w:val="en-US" w:eastAsia="en-US" w:bidi="ar-SA"/>
      </w:rPr>
    </w:lvl>
    <w:lvl w:ilvl="4" w:tplc="FFFFFFFF">
      <w:numFmt w:val="bullet"/>
      <w:lvlText w:val="•"/>
      <w:lvlJc w:val="left"/>
      <w:pPr>
        <w:ind w:left="4321" w:hanging="360"/>
      </w:pPr>
      <w:rPr>
        <w:rFonts w:hint="default"/>
        <w:lang w:val="en-US" w:eastAsia="en-US" w:bidi="ar-SA"/>
      </w:rPr>
    </w:lvl>
    <w:lvl w:ilvl="5" w:tplc="FFFFFFFF">
      <w:numFmt w:val="bullet"/>
      <w:lvlText w:val="•"/>
      <w:lvlJc w:val="left"/>
      <w:pPr>
        <w:ind w:left="5312" w:hanging="360"/>
      </w:pPr>
      <w:rPr>
        <w:rFonts w:hint="default"/>
        <w:lang w:val="en-US" w:eastAsia="en-US" w:bidi="ar-SA"/>
      </w:rPr>
    </w:lvl>
    <w:lvl w:ilvl="6" w:tplc="FFFFFFFF">
      <w:numFmt w:val="bullet"/>
      <w:lvlText w:val="•"/>
      <w:lvlJc w:val="left"/>
      <w:pPr>
        <w:ind w:left="6302" w:hanging="360"/>
      </w:pPr>
      <w:rPr>
        <w:rFonts w:hint="default"/>
        <w:lang w:val="en-US" w:eastAsia="en-US" w:bidi="ar-SA"/>
      </w:rPr>
    </w:lvl>
    <w:lvl w:ilvl="7" w:tplc="FFFFFFFF">
      <w:numFmt w:val="bullet"/>
      <w:lvlText w:val="•"/>
      <w:lvlJc w:val="left"/>
      <w:pPr>
        <w:ind w:left="7293" w:hanging="360"/>
      </w:pPr>
      <w:rPr>
        <w:rFonts w:hint="default"/>
        <w:lang w:val="en-US" w:eastAsia="en-US" w:bidi="ar-SA"/>
      </w:rPr>
    </w:lvl>
    <w:lvl w:ilvl="8" w:tplc="FFFFFFFF">
      <w:numFmt w:val="bullet"/>
      <w:lvlText w:val="•"/>
      <w:lvlJc w:val="left"/>
      <w:pPr>
        <w:ind w:left="8284" w:hanging="360"/>
      </w:pPr>
      <w:rPr>
        <w:rFonts w:hint="default"/>
        <w:lang w:val="en-US" w:eastAsia="en-US" w:bidi="ar-SA"/>
      </w:rPr>
    </w:lvl>
  </w:abstractNum>
  <w:abstractNum w:abstractNumId="14" w15:restartNumberingAfterBreak="0">
    <w:nsid w:val="62AB014D"/>
    <w:multiLevelType w:val="hybridMultilevel"/>
    <w:tmpl w:val="D00848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12448"/>
    <w:multiLevelType w:val="hybridMultilevel"/>
    <w:tmpl w:val="785847F4"/>
    <w:lvl w:ilvl="0" w:tplc="59081708">
      <w:start w:val="1"/>
      <w:numFmt w:val="bullet"/>
      <w:lvlText w:val=""/>
      <w:lvlJc w:val="left"/>
      <w:pPr>
        <w:ind w:left="720" w:hanging="360"/>
      </w:pPr>
      <w:rPr>
        <w:rFonts w:ascii="Symbol" w:hAnsi="Symbol" w:hint="default"/>
        <w:color w:val="4472C4"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6035125"/>
    <w:multiLevelType w:val="hybridMultilevel"/>
    <w:tmpl w:val="FC48D92C"/>
    <w:lvl w:ilvl="0" w:tplc="F8D23A46">
      <w:numFmt w:val="bullet"/>
      <w:lvlText w:val=""/>
      <w:lvlJc w:val="left"/>
      <w:pPr>
        <w:ind w:left="720" w:hanging="360"/>
      </w:pPr>
      <w:rPr>
        <w:rFonts w:ascii="Wingdings 3" w:hAnsi="Wingdings 3" w:cs="Futura PT Book" w:hint="default"/>
        <w:b w:val="0"/>
        <w:bCs w:val="0"/>
        <w:i w:val="0"/>
        <w:iCs w:val="0"/>
        <w:caps w:val="0"/>
        <w:strike w:val="0"/>
        <w:dstrike w:val="0"/>
        <w:vanish w:val="0"/>
        <w:color w:val="FFFFFF" w:themeColor="background1"/>
        <w:w w:val="100"/>
        <w:sz w:val="20"/>
        <w:szCs w:val="22"/>
        <w:vertAlign w:val="baseline"/>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71FA9"/>
    <w:multiLevelType w:val="hybridMultilevel"/>
    <w:tmpl w:val="AC8ACCAA"/>
    <w:lvl w:ilvl="0" w:tplc="1702F764">
      <w:numFmt w:val="bullet"/>
      <w:lvlText w:val=""/>
      <w:lvlJc w:val="left"/>
      <w:pPr>
        <w:ind w:left="360" w:hanging="360"/>
      </w:pPr>
      <w:rPr>
        <w:rFonts w:ascii="Wingdings 3" w:hAnsi="Wingdings 3" w:cs="Futura PT Book" w:hint="default"/>
        <w:b w:val="0"/>
        <w:bCs w:val="0"/>
        <w:i w:val="0"/>
        <w:iCs w:val="0"/>
        <w:caps w:val="0"/>
        <w:strike w:val="0"/>
        <w:dstrike w:val="0"/>
        <w:vanish w:val="0"/>
        <w:color w:val="FFFFFF" w:themeColor="background1"/>
        <w:w w:val="100"/>
        <w:sz w:val="20"/>
        <w:szCs w:val="22"/>
        <w:vertAlign w:val="baseline"/>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DC1008"/>
    <w:multiLevelType w:val="hybridMultilevel"/>
    <w:tmpl w:val="1DC8E5D6"/>
    <w:lvl w:ilvl="0" w:tplc="FFFFFFFF">
      <w:start w:val="1"/>
      <w:numFmt w:val="bullet"/>
      <w:lvlText w:val=""/>
      <w:lvlJc w:val="left"/>
      <w:pPr>
        <w:ind w:left="0" w:hanging="360"/>
      </w:pPr>
      <w:rPr>
        <w:rFonts w:ascii="Symbol" w:hAnsi="Symbol" w:hint="default"/>
      </w:rPr>
    </w:lvl>
    <w:lvl w:ilvl="1" w:tplc="59081708">
      <w:start w:val="1"/>
      <w:numFmt w:val="bullet"/>
      <w:lvlText w:val=""/>
      <w:lvlJc w:val="left"/>
      <w:pPr>
        <w:ind w:left="720" w:hanging="360"/>
      </w:pPr>
      <w:rPr>
        <w:rFonts w:ascii="Symbol" w:hAnsi="Symbol" w:hint="default"/>
        <w:color w:val="4472C4" w:themeColor="accent1"/>
      </w:rPr>
    </w:lvl>
    <w:lvl w:ilvl="2" w:tplc="FFFFFFFF">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9" w15:restartNumberingAfterBreak="0">
    <w:nsid w:val="77B22ED9"/>
    <w:multiLevelType w:val="hybridMultilevel"/>
    <w:tmpl w:val="E66AF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90CE2"/>
    <w:multiLevelType w:val="hybridMultilevel"/>
    <w:tmpl w:val="8E4C77D4"/>
    <w:lvl w:ilvl="0" w:tplc="26AE2E42">
      <w:numFmt w:val="bullet"/>
      <w:lvlText w:val=""/>
      <w:lvlJc w:val="left"/>
      <w:pPr>
        <w:ind w:left="360" w:hanging="360"/>
      </w:pPr>
      <w:rPr>
        <w:rFonts w:ascii="Wingdings 3" w:hAnsi="Wingdings 3" w:cs="Futura PT Book" w:hint="default"/>
        <w:b w:val="0"/>
        <w:bCs w:val="0"/>
        <w:i w:val="0"/>
        <w:iCs w:val="0"/>
        <w:caps w:val="0"/>
        <w:strike w:val="0"/>
        <w:dstrike w:val="0"/>
        <w:vanish w:val="0"/>
        <w:color w:val="008000"/>
        <w:w w:val="100"/>
        <w:sz w:val="24"/>
        <w:szCs w:val="22"/>
        <w:vertAlign w:val="baseline"/>
        <w:lang w:val="en-US" w:eastAsia="en-US" w:bidi="ar-SA"/>
      </w:rPr>
    </w:lvl>
    <w:lvl w:ilvl="1" w:tplc="FFFFFFFF">
      <w:numFmt w:val="bullet"/>
      <w:lvlText w:val="•"/>
      <w:lvlJc w:val="left"/>
      <w:pPr>
        <w:ind w:left="1348" w:hanging="360"/>
      </w:pPr>
      <w:rPr>
        <w:rFonts w:hint="default"/>
        <w:lang w:val="en-US" w:eastAsia="en-US" w:bidi="ar-SA"/>
      </w:rPr>
    </w:lvl>
    <w:lvl w:ilvl="2" w:tplc="FFFFFFFF">
      <w:numFmt w:val="bullet"/>
      <w:lvlText w:val="•"/>
      <w:lvlJc w:val="left"/>
      <w:pPr>
        <w:ind w:left="2339" w:hanging="360"/>
      </w:pPr>
      <w:rPr>
        <w:rFonts w:hint="default"/>
        <w:lang w:val="en-US" w:eastAsia="en-US" w:bidi="ar-SA"/>
      </w:rPr>
    </w:lvl>
    <w:lvl w:ilvl="3" w:tplc="FFFFFFFF">
      <w:numFmt w:val="bullet"/>
      <w:lvlText w:val="•"/>
      <w:lvlJc w:val="left"/>
      <w:pPr>
        <w:ind w:left="3330" w:hanging="360"/>
      </w:pPr>
      <w:rPr>
        <w:rFonts w:hint="default"/>
        <w:lang w:val="en-US" w:eastAsia="en-US" w:bidi="ar-SA"/>
      </w:rPr>
    </w:lvl>
    <w:lvl w:ilvl="4" w:tplc="FFFFFFFF">
      <w:numFmt w:val="bullet"/>
      <w:lvlText w:val="•"/>
      <w:lvlJc w:val="left"/>
      <w:pPr>
        <w:ind w:left="4321" w:hanging="360"/>
      </w:pPr>
      <w:rPr>
        <w:rFonts w:hint="default"/>
        <w:lang w:val="en-US" w:eastAsia="en-US" w:bidi="ar-SA"/>
      </w:rPr>
    </w:lvl>
    <w:lvl w:ilvl="5" w:tplc="FFFFFFFF">
      <w:numFmt w:val="bullet"/>
      <w:lvlText w:val="•"/>
      <w:lvlJc w:val="left"/>
      <w:pPr>
        <w:ind w:left="5312" w:hanging="360"/>
      </w:pPr>
      <w:rPr>
        <w:rFonts w:hint="default"/>
        <w:lang w:val="en-US" w:eastAsia="en-US" w:bidi="ar-SA"/>
      </w:rPr>
    </w:lvl>
    <w:lvl w:ilvl="6" w:tplc="FFFFFFFF">
      <w:numFmt w:val="bullet"/>
      <w:lvlText w:val="•"/>
      <w:lvlJc w:val="left"/>
      <w:pPr>
        <w:ind w:left="6302" w:hanging="360"/>
      </w:pPr>
      <w:rPr>
        <w:rFonts w:hint="default"/>
        <w:lang w:val="en-US" w:eastAsia="en-US" w:bidi="ar-SA"/>
      </w:rPr>
    </w:lvl>
    <w:lvl w:ilvl="7" w:tplc="FFFFFFFF">
      <w:numFmt w:val="bullet"/>
      <w:lvlText w:val="•"/>
      <w:lvlJc w:val="left"/>
      <w:pPr>
        <w:ind w:left="7293" w:hanging="360"/>
      </w:pPr>
      <w:rPr>
        <w:rFonts w:hint="default"/>
        <w:lang w:val="en-US" w:eastAsia="en-US" w:bidi="ar-SA"/>
      </w:rPr>
    </w:lvl>
    <w:lvl w:ilvl="8" w:tplc="FFFFFFFF">
      <w:numFmt w:val="bullet"/>
      <w:lvlText w:val="•"/>
      <w:lvlJc w:val="left"/>
      <w:pPr>
        <w:ind w:left="8284" w:hanging="360"/>
      </w:pPr>
      <w:rPr>
        <w:rFonts w:hint="default"/>
        <w:lang w:val="en-US" w:eastAsia="en-US" w:bidi="ar-SA"/>
      </w:rPr>
    </w:lvl>
  </w:abstractNum>
  <w:num w:numId="1" w16cid:durableId="1975678205">
    <w:abstractNumId w:val="10"/>
  </w:num>
  <w:num w:numId="2" w16cid:durableId="2057123388">
    <w:abstractNumId w:val="11"/>
  </w:num>
  <w:num w:numId="3" w16cid:durableId="897127908">
    <w:abstractNumId w:val="14"/>
  </w:num>
  <w:num w:numId="4" w16cid:durableId="62342125">
    <w:abstractNumId w:val="8"/>
  </w:num>
  <w:num w:numId="5" w16cid:durableId="324475076">
    <w:abstractNumId w:val="3"/>
  </w:num>
  <w:num w:numId="6" w16cid:durableId="767894727">
    <w:abstractNumId w:val="6"/>
  </w:num>
  <w:num w:numId="7" w16cid:durableId="1471291008">
    <w:abstractNumId w:val="15"/>
  </w:num>
  <w:num w:numId="8" w16cid:durableId="2021656277">
    <w:abstractNumId w:val="18"/>
  </w:num>
  <w:num w:numId="9" w16cid:durableId="86271916">
    <w:abstractNumId w:val="4"/>
  </w:num>
  <w:num w:numId="10" w16cid:durableId="2118329826">
    <w:abstractNumId w:val="0"/>
  </w:num>
  <w:num w:numId="11" w16cid:durableId="1252272865">
    <w:abstractNumId w:val="20"/>
  </w:num>
  <w:num w:numId="12" w16cid:durableId="825391512">
    <w:abstractNumId w:val="13"/>
  </w:num>
  <w:num w:numId="13" w16cid:durableId="1057707870">
    <w:abstractNumId w:val="2"/>
  </w:num>
  <w:num w:numId="14" w16cid:durableId="1571386675">
    <w:abstractNumId w:val="7"/>
  </w:num>
  <w:num w:numId="15" w16cid:durableId="1510487021">
    <w:abstractNumId w:val="19"/>
  </w:num>
  <w:num w:numId="16" w16cid:durableId="965235842">
    <w:abstractNumId w:val="5"/>
  </w:num>
  <w:num w:numId="17" w16cid:durableId="1041632924">
    <w:abstractNumId w:val="12"/>
  </w:num>
  <w:num w:numId="18" w16cid:durableId="1353339272">
    <w:abstractNumId w:val="16"/>
  </w:num>
  <w:num w:numId="19" w16cid:durableId="745343559">
    <w:abstractNumId w:val="17"/>
  </w:num>
  <w:num w:numId="20" w16cid:durableId="1876455217">
    <w:abstractNumId w:val="9"/>
  </w:num>
  <w:num w:numId="21" w16cid:durableId="1903832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DC"/>
    <w:rsid w:val="00005A60"/>
    <w:rsid w:val="0001166E"/>
    <w:rsid w:val="00013D91"/>
    <w:rsid w:val="00013F99"/>
    <w:rsid w:val="0002482C"/>
    <w:rsid w:val="00025BBA"/>
    <w:rsid w:val="000317E6"/>
    <w:rsid w:val="000405F4"/>
    <w:rsid w:val="00055600"/>
    <w:rsid w:val="00057844"/>
    <w:rsid w:val="000600B6"/>
    <w:rsid w:val="00064D85"/>
    <w:rsid w:val="0007043F"/>
    <w:rsid w:val="00083D32"/>
    <w:rsid w:val="00096CB8"/>
    <w:rsid w:val="000C4214"/>
    <w:rsid w:val="000C456A"/>
    <w:rsid w:val="000E228A"/>
    <w:rsid w:val="000E35A4"/>
    <w:rsid w:val="000F28AB"/>
    <w:rsid w:val="0010790D"/>
    <w:rsid w:val="00116FC2"/>
    <w:rsid w:val="0012777C"/>
    <w:rsid w:val="00137515"/>
    <w:rsid w:val="00145EC5"/>
    <w:rsid w:val="00150DF1"/>
    <w:rsid w:val="00156B63"/>
    <w:rsid w:val="001606ED"/>
    <w:rsid w:val="00163E8D"/>
    <w:rsid w:val="00170758"/>
    <w:rsid w:val="0017783F"/>
    <w:rsid w:val="0018309E"/>
    <w:rsid w:val="0019482B"/>
    <w:rsid w:val="001A003E"/>
    <w:rsid w:val="001D2D00"/>
    <w:rsid w:val="001F47E4"/>
    <w:rsid w:val="00224774"/>
    <w:rsid w:val="002273EE"/>
    <w:rsid w:val="00235754"/>
    <w:rsid w:val="00235CE5"/>
    <w:rsid w:val="002371EA"/>
    <w:rsid w:val="00245A4A"/>
    <w:rsid w:val="00245C57"/>
    <w:rsid w:val="00265048"/>
    <w:rsid w:val="00277E60"/>
    <w:rsid w:val="00281DE4"/>
    <w:rsid w:val="00282D0B"/>
    <w:rsid w:val="00283E1B"/>
    <w:rsid w:val="002B5BE6"/>
    <w:rsid w:val="002C0AE3"/>
    <w:rsid w:val="002D4CAF"/>
    <w:rsid w:val="002E25DC"/>
    <w:rsid w:val="002E6B07"/>
    <w:rsid w:val="002F468C"/>
    <w:rsid w:val="00303117"/>
    <w:rsid w:val="0030322E"/>
    <w:rsid w:val="00324A9B"/>
    <w:rsid w:val="003426E8"/>
    <w:rsid w:val="00342C32"/>
    <w:rsid w:val="00347057"/>
    <w:rsid w:val="0036019B"/>
    <w:rsid w:val="003946BC"/>
    <w:rsid w:val="003A2A52"/>
    <w:rsid w:val="003B0708"/>
    <w:rsid w:val="003B7488"/>
    <w:rsid w:val="003E0997"/>
    <w:rsid w:val="003E122E"/>
    <w:rsid w:val="003E64EE"/>
    <w:rsid w:val="003F1120"/>
    <w:rsid w:val="003F6775"/>
    <w:rsid w:val="00410A00"/>
    <w:rsid w:val="0041165B"/>
    <w:rsid w:val="00412A32"/>
    <w:rsid w:val="00423353"/>
    <w:rsid w:val="00483EA6"/>
    <w:rsid w:val="004968F1"/>
    <w:rsid w:val="004B65F9"/>
    <w:rsid w:val="004D53D3"/>
    <w:rsid w:val="004D6C1C"/>
    <w:rsid w:val="004E285A"/>
    <w:rsid w:val="004E3F60"/>
    <w:rsid w:val="004E3F94"/>
    <w:rsid w:val="005074C3"/>
    <w:rsid w:val="005248E5"/>
    <w:rsid w:val="00530687"/>
    <w:rsid w:val="00555AD2"/>
    <w:rsid w:val="00581A90"/>
    <w:rsid w:val="00593E8B"/>
    <w:rsid w:val="00597D0D"/>
    <w:rsid w:val="005A6B1C"/>
    <w:rsid w:val="005A7439"/>
    <w:rsid w:val="005C0DA1"/>
    <w:rsid w:val="005D0EBF"/>
    <w:rsid w:val="005D5DD8"/>
    <w:rsid w:val="005E19D2"/>
    <w:rsid w:val="005E35B0"/>
    <w:rsid w:val="005E50F8"/>
    <w:rsid w:val="00613A58"/>
    <w:rsid w:val="0062396D"/>
    <w:rsid w:val="0063687C"/>
    <w:rsid w:val="00650399"/>
    <w:rsid w:val="006833D2"/>
    <w:rsid w:val="00694691"/>
    <w:rsid w:val="00695762"/>
    <w:rsid w:val="006B407F"/>
    <w:rsid w:val="006D1D76"/>
    <w:rsid w:val="006D1DC7"/>
    <w:rsid w:val="006E0039"/>
    <w:rsid w:val="006E66B5"/>
    <w:rsid w:val="006F16C8"/>
    <w:rsid w:val="00707A77"/>
    <w:rsid w:val="00712C8D"/>
    <w:rsid w:val="007435D6"/>
    <w:rsid w:val="007438BB"/>
    <w:rsid w:val="00751BEB"/>
    <w:rsid w:val="00771CB7"/>
    <w:rsid w:val="00773547"/>
    <w:rsid w:val="0078765A"/>
    <w:rsid w:val="00787E00"/>
    <w:rsid w:val="00793FAE"/>
    <w:rsid w:val="00794A1F"/>
    <w:rsid w:val="00796C49"/>
    <w:rsid w:val="00797F2D"/>
    <w:rsid w:val="007B1C1C"/>
    <w:rsid w:val="007B7E19"/>
    <w:rsid w:val="007C6659"/>
    <w:rsid w:val="007D1DD1"/>
    <w:rsid w:val="007D2722"/>
    <w:rsid w:val="007D4B0F"/>
    <w:rsid w:val="007E3B57"/>
    <w:rsid w:val="007F2BFE"/>
    <w:rsid w:val="007F3660"/>
    <w:rsid w:val="007F4F2A"/>
    <w:rsid w:val="00802B69"/>
    <w:rsid w:val="00803923"/>
    <w:rsid w:val="00821F27"/>
    <w:rsid w:val="00823044"/>
    <w:rsid w:val="00845508"/>
    <w:rsid w:val="008455F1"/>
    <w:rsid w:val="00850187"/>
    <w:rsid w:val="008507A1"/>
    <w:rsid w:val="008575DA"/>
    <w:rsid w:val="00883538"/>
    <w:rsid w:val="008A6D79"/>
    <w:rsid w:val="008B279D"/>
    <w:rsid w:val="008D02C9"/>
    <w:rsid w:val="008D65A0"/>
    <w:rsid w:val="008D7AA8"/>
    <w:rsid w:val="008F445E"/>
    <w:rsid w:val="00903FDC"/>
    <w:rsid w:val="00907B12"/>
    <w:rsid w:val="00910766"/>
    <w:rsid w:val="00924AAA"/>
    <w:rsid w:val="009527A5"/>
    <w:rsid w:val="0095630B"/>
    <w:rsid w:val="00986123"/>
    <w:rsid w:val="0099044E"/>
    <w:rsid w:val="00997A40"/>
    <w:rsid w:val="009A1F24"/>
    <w:rsid w:val="009A6988"/>
    <w:rsid w:val="009B235E"/>
    <w:rsid w:val="009B7C26"/>
    <w:rsid w:val="009D1939"/>
    <w:rsid w:val="009D6DB9"/>
    <w:rsid w:val="009D6F5C"/>
    <w:rsid w:val="009E2C0A"/>
    <w:rsid w:val="009F1DA2"/>
    <w:rsid w:val="00A17554"/>
    <w:rsid w:val="00A51877"/>
    <w:rsid w:val="00A57004"/>
    <w:rsid w:val="00A77649"/>
    <w:rsid w:val="00A82513"/>
    <w:rsid w:val="00A94BA8"/>
    <w:rsid w:val="00A96C9B"/>
    <w:rsid w:val="00AB0064"/>
    <w:rsid w:val="00AB19B9"/>
    <w:rsid w:val="00AB3F65"/>
    <w:rsid w:val="00AB67F5"/>
    <w:rsid w:val="00AC241B"/>
    <w:rsid w:val="00AD6B91"/>
    <w:rsid w:val="00AE0BBD"/>
    <w:rsid w:val="00AE2727"/>
    <w:rsid w:val="00AE474B"/>
    <w:rsid w:val="00AF1987"/>
    <w:rsid w:val="00AF7576"/>
    <w:rsid w:val="00AF7650"/>
    <w:rsid w:val="00B01F15"/>
    <w:rsid w:val="00B1291C"/>
    <w:rsid w:val="00B1429E"/>
    <w:rsid w:val="00B15AB8"/>
    <w:rsid w:val="00B26EA0"/>
    <w:rsid w:val="00B26F35"/>
    <w:rsid w:val="00B330B6"/>
    <w:rsid w:val="00B36EF0"/>
    <w:rsid w:val="00B50D5E"/>
    <w:rsid w:val="00B5443E"/>
    <w:rsid w:val="00B55546"/>
    <w:rsid w:val="00B60AA4"/>
    <w:rsid w:val="00B640CA"/>
    <w:rsid w:val="00B81E59"/>
    <w:rsid w:val="00B83947"/>
    <w:rsid w:val="00B85642"/>
    <w:rsid w:val="00B963FD"/>
    <w:rsid w:val="00B96ADB"/>
    <w:rsid w:val="00BC0595"/>
    <w:rsid w:val="00BC341A"/>
    <w:rsid w:val="00BD6358"/>
    <w:rsid w:val="00BD765F"/>
    <w:rsid w:val="00BE16E8"/>
    <w:rsid w:val="00BE170A"/>
    <w:rsid w:val="00BE3790"/>
    <w:rsid w:val="00BE4121"/>
    <w:rsid w:val="00BF39A9"/>
    <w:rsid w:val="00C051CD"/>
    <w:rsid w:val="00C369BF"/>
    <w:rsid w:val="00C379DD"/>
    <w:rsid w:val="00C45D90"/>
    <w:rsid w:val="00C4724A"/>
    <w:rsid w:val="00C5300E"/>
    <w:rsid w:val="00C63F9A"/>
    <w:rsid w:val="00C91E31"/>
    <w:rsid w:val="00CA0CC7"/>
    <w:rsid w:val="00CB04EF"/>
    <w:rsid w:val="00CB4341"/>
    <w:rsid w:val="00CB6FE5"/>
    <w:rsid w:val="00CC72FA"/>
    <w:rsid w:val="00CD2702"/>
    <w:rsid w:val="00CE2A79"/>
    <w:rsid w:val="00CF2673"/>
    <w:rsid w:val="00CF4F58"/>
    <w:rsid w:val="00CF570C"/>
    <w:rsid w:val="00CF61C9"/>
    <w:rsid w:val="00D020F9"/>
    <w:rsid w:val="00D0754D"/>
    <w:rsid w:val="00D1435C"/>
    <w:rsid w:val="00D16E02"/>
    <w:rsid w:val="00D34B4A"/>
    <w:rsid w:val="00D34C13"/>
    <w:rsid w:val="00D3516A"/>
    <w:rsid w:val="00D3600B"/>
    <w:rsid w:val="00D43CEB"/>
    <w:rsid w:val="00D7192E"/>
    <w:rsid w:val="00D76E84"/>
    <w:rsid w:val="00D83326"/>
    <w:rsid w:val="00D86015"/>
    <w:rsid w:val="00DA5474"/>
    <w:rsid w:val="00DB3EAA"/>
    <w:rsid w:val="00DE0C0E"/>
    <w:rsid w:val="00DE1CB6"/>
    <w:rsid w:val="00DE5798"/>
    <w:rsid w:val="00DF7095"/>
    <w:rsid w:val="00E060CB"/>
    <w:rsid w:val="00E15FDA"/>
    <w:rsid w:val="00E1704D"/>
    <w:rsid w:val="00E215F3"/>
    <w:rsid w:val="00E25190"/>
    <w:rsid w:val="00E26D19"/>
    <w:rsid w:val="00E37C31"/>
    <w:rsid w:val="00E56083"/>
    <w:rsid w:val="00E64927"/>
    <w:rsid w:val="00E73675"/>
    <w:rsid w:val="00E74D7C"/>
    <w:rsid w:val="00E751C4"/>
    <w:rsid w:val="00E90C30"/>
    <w:rsid w:val="00EA39D9"/>
    <w:rsid w:val="00EB6691"/>
    <w:rsid w:val="00EC662C"/>
    <w:rsid w:val="00ED2212"/>
    <w:rsid w:val="00ED455C"/>
    <w:rsid w:val="00EE2AA0"/>
    <w:rsid w:val="00F16003"/>
    <w:rsid w:val="00F17BDF"/>
    <w:rsid w:val="00F33BF5"/>
    <w:rsid w:val="00F461B8"/>
    <w:rsid w:val="00F462C5"/>
    <w:rsid w:val="00F47DB7"/>
    <w:rsid w:val="00F50011"/>
    <w:rsid w:val="00F65638"/>
    <w:rsid w:val="00F6685D"/>
    <w:rsid w:val="00F75941"/>
    <w:rsid w:val="00F77F56"/>
    <w:rsid w:val="00FB2D53"/>
    <w:rsid w:val="00FC4B5F"/>
    <w:rsid w:val="00FD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465C"/>
  <w15:chartTrackingRefBased/>
  <w15:docId w15:val="{A44DD95E-9018-4486-842E-7EC2F589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E8D"/>
    <w:pPr>
      <w:widowControl w:val="0"/>
      <w:autoSpaceDE w:val="0"/>
      <w:autoSpaceDN w:val="0"/>
      <w:spacing w:after="0" w:line="240" w:lineRule="auto"/>
    </w:pPr>
    <w:rPr>
      <w:rFonts w:ascii="Futura PT Book" w:eastAsia="Futura PT Book" w:hAnsi="Futura PT Book" w:cs="Futura PT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3FDC"/>
    <w:pPr>
      <w:spacing w:before="8"/>
    </w:pPr>
    <w:rPr>
      <w:rFonts w:ascii="Calibri" w:eastAsia="Calibri" w:hAnsi="Calibri" w:cs="Calibri"/>
      <w:b/>
      <w:bCs/>
      <w:sz w:val="24"/>
      <w:szCs w:val="24"/>
    </w:rPr>
  </w:style>
  <w:style w:type="character" w:customStyle="1" w:styleId="BodyTextChar">
    <w:name w:val="Body Text Char"/>
    <w:basedOn w:val="DefaultParagraphFont"/>
    <w:link w:val="BodyText"/>
    <w:uiPriority w:val="1"/>
    <w:rsid w:val="00903FDC"/>
    <w:rPr>
      <w:rFonts w:ascii="Calibri" w:eastAsia="Calibri" w:hAnsi="Calibri" w:cs="Calibri"/>
      <w:b/>
      <w:bCs/>
      <w:sz w:val="24"/>
      <w:szCs w:val="24"/>
    </w:rPr>
  </w:style>
  <w:style w:type="paragraph" w:styleId="ListParagraph">
    <w:name w:val="List Paragraph"/>
    <w:basedOn w:val="Normal"/>
    <w:uiPriority w:val="34"/>
    <w:qFormat/>
    <w:rsid w:val="00903FDC"/>
  </w:style>
  <w:style w:type="paragraph" w:styleId="EndnoteText">
    <w:name w:val="endnote text"/>
    <w:basedOn w:val="Normal"/>
    <w:link w:val="EndnoteTextChar"/>
    <w:uiPriority w:val="99"/>
    <w:semiHidden/>
    <w:unhideWhenUsed/>
    <w:rsid w:val="00903FDC"/>
    <w:pPr>
      <w:widowControl/>
      <w:autoSpaceDE/>
      <w:autoSpaceDN/>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03FDC"/>
    <w:rPr>
      <w:sz w:val="20"/>
      <w:szCs w:val="20"/>
    </w:rPr>
  </w:style>
  <w:style w:type="character" w:styleId="EndnoteReference">
    <w:name w:val="endnote reference"/>
    <w:basedOn w:val="DefaultParagraphFont"/>
    <w:uiPriority w:val="99"/>
    <w:semiHidden/>
    <w:unhideWhenUsed/>
    <w:rsid w:val="00903FDC"/>
    <w:rPr>
      <w:vertAlign w:val="superscript"/>
    </w:rPr>
  </w:style>
  <w:style w:type="paragraph" w:styleId="FootnoteText">
    <w:name w:val="footnote text"/>
    <w:basedOn w:val="Normal"/>
    <w:link w:val="FootnoteTextChar"/>
    <w:uiPriority w:val="99"/>
    <w:semiHidden/>
    <w:unhideWhenUsed/>
    <w:rsid w:val="00903FDC"/>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03FDC"/>
    <w:rPr>
      <w:sz w:val="20"/>
      <w:szCs w:val="20"/>
    </w:rPr>
  </w:style>
  <w:style w:type="character" w:styleId="FootnoteReference">
    <w:name w:val="footnote reference"/>
    <w:basedOn w:val="DefaultParagraphFont"/>
    <w:uiPriority w:val="99"/>
    <w:semiHidden/>
    <w:unhideWhenUsed/>
    <w:rsid w:val="00903FDC"/>
    <w:rPr>
      <w:vertAlign w:val="superscript"/>
    </w:rPr>
  </w:style>
  <w:style w:type="character" w:styleId="Hyperlink">
    <w:name w:val="Hyperlink"/>
    <w:basedOn w:val="DefaultParagraphFont"/>
    <w:uiPriority w:val="99"/>
    <w:unhideWhenUsed/>
    <w:rsid w:val="00903FDC"/>
    <w:rPr>
      <w:color w:val="0563C1" w:themeColor="hyperlink"/>
      <w:u w:val="single"/>
    </w:rPr>
  </w:style>
  <w:style w:type="table" w:styleId="TableGrid">
    <w:name w:val="Table Grid"/>
    <w:basedOn w:val="TableNormal"/>
    <w:uiPriority w:val="39"/>
    <w:rsid w:val="00903FD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60CB"/>
    <w:rPr>
      <w:color w:val="605E5C"/>
      <w:shd w:val="clear" w:color="auto" w:fill="E1DFDD"/>
    </w:rPr>
  </w:style>
  <w:style w:type="character" w:styleId="CommentReference">
    <w:name w:val="annotation reference"/>
    <w:basedOn w:val="DefaultParagraphFont"/>
    <w:uiPriority w:val="99"/>
    <w:semiHidden/>
    <w:unhideWhenUsed/>
    <w:rsid w:val="0001166E"/>
    <w:rPr>
      <w:sz w:val="16"/>
      <w:szCs w:val="16"/>
    </w:rPr>
  </w:style>
  <w:style w:type="paragraph" w:styleId="CommentText">
    <w:name w:val="annotation text"/>
    <w:basedOn w:val="Normal"/>
    <w:link w:val="CommentTextChar"/>
    <w:uiPriority w:val="99"/>
    <w:unhideWhenUsed/>
    <w:rsid w:val="0001166E"/>
    <w:rPr>
      <w:sz w:val="20"/>
      <w:szCs w:val="20"/>
    </w:rPr>
  </w:style>
  <w:style w:type="character" w:customStyle="1" w:styleId="CommentTextChar">
    <w:name w:val="Comment Text Char"/>
    <w:basedOn w:val="DefaultParagraphFont"/>
    <w:link w:val="CommentText"/>
    <w:uiPriority w:val="99"/>
    <w:rsid w:val="0001166E"/>
    <w:rPr>
      <w:rFonts w:ascii="Futura PT Book" w:eastAsia="Futura PT Book" w:hAnsi="Futura PT Book" w:cs="Futura PT Book"/>
      <w:sz w:val="20"/>
      <w:szCs w:val="20"/>
    </w:rPr>
  </w:style>
  <w:style w:type="paragraph" w:styleId="CommentSubject">
    <w:name w:val="annotation subject"/>
    <w:basedOn w:val="CommentText"/>
    <w:next w:val="CommentText"/>
    <w:link w:val="CommentSubjectChar"/>
    <w:uiPriority w:val="99"/>
    <w:semiHidden/>
    <w:unhideWhenUsed/>
    <w:rsid w:val="0001166E"/>
    <w:rPr>
      <w:b/>
      <w:bCs/>
    </w:rPr>
  </w:style>
  <w:style w:type="character" w:customStyle="1" w:styleId="CommentSubjectChar">
    <w:name w:val="Comment Subject Char"/>
    <w:basedOn w:val="CommentTextChar"/>
    <w:link w:val="CommentSubject"/>
    <w:uiPriority w:val="99"/>
    <w:semiHidden/>
    <w:rsid w:val="0001166E"/>
    <w:rPr>
      <w:rFonts w:ascii="Futura PT Book" w:eastAsia="Futura PT Book" w:hAnsi="Futura PT Book" w:cs="Futura PT Book"/>
      <w:b/>
      <w:bCs/>
      <w:sz w:val="20"/>
      <w:szCs w:val="20"/>
    </w:rPr>
  </w:style>
  <w:style w:type="paragraph" w:styleId="BalloonText">
    <w:name w:val="Balloon Text"/>
    <w:basedOn w:val="Normal"/>
    <w:link w:val="BalloonTextChar"/>
    <w:uiPriority w:val="99"/>
    <w:semiHidden/>
    <w:unhideWhenUsed/>
    <w:rsid w:val="00E21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F3"/>
    <w:rPr>
      <w:rFonts w:ascii="Segoe UI" w:eastAsia="Futura PT Book" w:hAnsi="Segoe UI" w:cs="Segoe UI"/>
      <w:sz w:val="18"/>
      <w:szCs w:val="18"/>
    </w:rPr>
  </w:style>
  <w:style w:type="paragraph" w:styleId="Revision">
    <w:name w:val="Revision"/>
    <w:hidden/>
    <w:uiPriority w:val="99"/>
    <w:semiHidden/>
    <w:rsid w:val="00064D85"/>
    <w:pPr>
      <w:spacing w:after="0" w:line="240" w:lineRule="auto"/>
    </w:pPr>
    <w:rPr>
      <w:rFonts w:ascii="Futura PT Book" w:eastAsia="Futura PT Book" w:hAnsi="Futura PT Book" w:cs="Futura PT Book"/>
    </w:rPr>
  </w:style>
  <w:style w:type="paragraph" w:styleId="Header">
    <w:name w:val="header"/>
    <w:basedOn w:val="Normal"/>
    <w:link w:val="HeaderChar"/>
    <w:uiPriority w:val="99"/>
    <w:unhideWhenUsed/>
    <w:rsid w:val="00B01F15"/>
    <w:pPr>
      <w:tabs>
        <w:tab w:val="center" w:pos="4680"/>
        <w:tab w:val="right" w:pos="9360"/>
      </w:tabs>
    </w:pPr>
  </w:style>
  <w:style w:type="character" w:customStyle="1" w:styleId="HeaderChar">
    <w:name w:val="Header Char"/>
    <w:basedOn w:val="DefaultParagraphFont"/>
    <w:link w:val="Header"/>
    <w:uiPriority w:val="99"/>
    <w:rsid w:val="00B01F15"/>
    <w:rPr>
      <w:rFonts w:ascii="Futura PT Book" w:eastAsia="Futura PT Book" w:hAnsi="Futura PT Book" w:cs="Futura PT Book"/>
    </w:rPr>
  </w:style>
  <w:style w:type="paragraph" w:styleId="Footer">
    <w:name w:val="footer"/>
    <w:basedOn w:val="Normal"/>
    <w:link w:val="FooterChar"/>
    <w:uiPriority w:val="99"/>
    <w:unhideWhenUsed/>
    <w:rsid w:val="00B01F15"/>
    <w:pPr>
      <w:tabs>
        <w:tab w:val="center" w:pos="4680"/>
        <w:tab w:val="right" w:pos="9360"/>
      </w:tabs>
    </w:pPr>
  </w:style>
  <w:style w:type="character" w:customStyle="1" w:styleId="FooterChar">
    <w:name w:val="Footer Char"/>
    <w:basedOn w:val="DefaultParagraphFont"/>
    <w:link w:val="Footer"/>
    <w:uiPriority w:val="99"/>
    <w:rsid w:val="00B01F15"/>
    <w:rPr>
      <w:rFonts w:ascii="Futura PT Book" w:eastAsia="Futura PT Book" w:hAnsi="Futura PT Book" w:cs="Futura PT Book"/>
    </w:rPr>
  </w:style>
  <w:style w:type="character" w:styleId="FollowedHyperlink">
    <w:name w:val="FollowedHyperlink"/>
    <w:basedOn w:val="DefaultParagraphFont"/>
    <w:uiPriority w:val="99"/>
    <w:semiHidden/>
    <w:unhideWhenUsed/>
    <w:rsid w:val="00D36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8794">
      <w:bodyDiv w:val="1"/>
      <w:marLeft w:val="0"/>
      <w:marRight w:val="0"/>
      <w:marTop w:val="0"/>
      <w:marBottom w:val="0"/>
      <w:divBdr>
        <w:top w:val="none" w:sz="0" w:space="0" w:color="auto"/>
        <w:left w:val="none" w:sz="0" w:space="0" w:color="auto"/>
        <w:bottom w:val="none" w:sz="0" w:space="0" w:color="auto"/>
        <w:right w:val="none" w:sz="0" w:space="0" w:color="auto"/>
      </w:divBdr>
    </w:div>
    <w:div w:id="9431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wb-mn.org" TargetMode="External"/><Relationship Id="rId1" Type="http://schemas.openxmlformats.org/officeDocument/2006/relationships/hyperlink" Target="mailto:jfortney@mncoun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28FB4-7CC0-4435-8C56-775D341D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Pizinger</dc:creator>
  <cp:keywords/>
  <dc:description/>
  <cp:lastModifiedBy>Fortney, Jeanna</cp:lastModifiedBy>
  <cp:revision>7</cp:revision>
  <cp:lastPrinted>2022-10-20T16:15:00Z</cp:lastPrinted>
  <dcterms:created xsi:type="dcterms:W3CDTF">2023-10-12T14:27:00Z</dcterms:created>
  <dcterms:modified xsi:type="dcterms:W3CDTF">2023-10-18T16:40:00Z</dcterms:modified>
</cp:coreProperties>
</file>